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A6CDD" w14:textId="4C9A0B2D" w:rsidR="00690971" w:rsidRPr="008A244B" w:rsidRDefault="00690971">
      <w:pPr>
        <w:rPr>
          <w:rFonts w:ascii="Arial" w:hAnsi="Arial" w:cs="Arial"/>
        </w:rPr>
      </w:pPr>
      <w:r w:rsidRPr="008A244B">
        <w:rPr>
          <w:rFonts w:ascii="Arial" w:hAnsi="Arial" w:cs="Arial"/>
          <w:noProof/>
        </w:rPr>
        <w:drawing>
          <wp:anchor distT="0" distB="0" distL="114300" distR="114300" simplePos="0" relativeHeight="251658240" behindDoc="0" locked="0" layoutInCell="1" allowOverlap="1" wp14:anchorId="1B485107" wp14:editId="069A7DC0">
            <wp:simplePos x="0" y="0"/>
            <wp:positionH relativeFrom="column">
              <wp:posOffset>1734185</wp:posOffset>
            </wp:positionH>
            <wp:positionV relativeFrom="paragraph">
              <wp:posOffset>79375</wp:posOffset>
            </wp:positionV>
            <wp:extent cx="3733061" cy="551542"/>
            <wp:effectExtent l="0" t="0" r="1270" b="0"/>
            <wp:wrapNone/>
            <wp:docPr id="2" name="Picture 2" descr="Macintosh HD:Users:supriya:Dropbox:Current:pmh:pmh logo:Screen PNG:HarvardChan_logo_hrz_subbrand_pmh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upriya:Dropbox:Current:pmh:pmh logo:Screen PNG:HarvardChan_logo_hrz_subbrand_pmh_cmy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3061" cy="551542"/>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7FF3EC4" w14:textId="77777777" w:rsidR="00690971" w:rsidRPr="008A244B" w:rsidRDefault="00690971">
      <w:pPr>
        <w:rPr>
          <w:rFonts w:ascii="Arial" w:hAnsi="Arial" w:cs="Arial"/>
        </w:rPr>
      </w:pPr>
    </w:p>
    <w:p w14:paraId="31B87AD5" w14:textId="77777777" w:rsidR="00406E3B" w:rsidRDefault="00406E3B" w:rsidP="00531C00">
      <w:pPr>
        <w:rPr>
          <w:rFonts w:ascii="Arial" w:hAnsi="Arial" w:cs="Arial"/>
          <w:b/>
          <w:sz w:val="22"/>
          <w:szCs w:val="22"/>
        </w:rPr>
      </w:pPr>
    </w:p>
    <w:p w14:paraId="679EF189" w14:textId="77777777" w:rsidR="009C7F5D" w:rsidRPr="008A244B" w:rsidRDefault="009C7F5D" w:rsidP="00531C00">
      <w:pPr>
        <w:rPr>
          <w:rFonts w:ascii="Arial" w:hAnsi="Arial" w:cs="Arial"/>
          <w:b/>
          <w:sz w:val="28"/>
          <w:szCs w:val="28"/>
        </w:rPr>
      </w:pPr>
    </w:p>
    <w:p w14:paraId="40B1F038" w14:textId="0559717C" w:rsidR="00790E8B" w:rsidRPr="00790E8B" w:rsidRDefault="00690971" w:rsidP="00790E8B">
      <w:pPr>
        <w:jc w:val="center"/>
        <w:rPr>
          <w:rFonts w:ascii="Arial" w:hAnsi="Arial" w:cs="Arial"/>
          <w:b/>
          <w:sz w:val="28"/>
          <w:szCs w:val="28"/>
        </w:rPr>
      </w:pPr>
      <w:r w:rsidRPr="00790E8B">
        <w:rPr>
          <w:rFonts w:ascii="Arial" w:hAnsi="Arial" w:cs="Arial"/>
          <w:b/>
          <w:sz w:val="28"/>
          <w:szCs w:val="28"/>
        </w:rPr>
        <w:t>Interdisciplinary Concentration in Population Mental Health</w:t>
      </w:r>
    </w:p>
    <w:p w14:paraId="73A0E7BC" w14:textId="58715123" w:rsidR="00406E3B" w:rsidRPr="00531C00" w:rsidRDefault="00A00266" w:rsidP="00AE0B2E">
      <w:pPr>
        <w:autoSpaceDE w:val="0"/>
        <w:autoSpaceDN w:val="0"/>
        <w:adjustRightInd w:val="0"/>
        <w:ind w:left="180" w:right="180"/>
        <w:jc w:val="both"/>
        <w:rPr>
          <w:rFonts w:ascii="Arial" w:hAnsi="Arial" w:cs="Arial"/>
          <w:sz w:val="20"/>
          <w:szCs w:val="20"/>
        </w:rPr>
      </w:pPr>
      <w:r w:rsidRPr="00531C00">
        <w:rPr>
          <w:rFonts w:ascii="Arial" w:hAnsi="Arial" w:cs="Arial"/>
          <w:sz w:val="20"/>
          <w:szCs w:val="20"/>
        </w:rPr>
        <w:t>The goal of this interdisciplinary concentration is to increase expertise in mental disorders among public health professionals. Students who complete this concentration will be prepared to articulate the U.S. and global public health impact of mental disorders and obtain skills that will enable them to conduct work, in both research and practice, aimed at understanding the causes and consequences of mental disorders as well as reducing their public health burden.</w:t>
      </w:r>
      <w:r w:rsidR="009D5DA9" w:rsidRPr="00531C00">
        <w:rPr>
          <w:rFonts w:ascii="Arial" w:hAnsi="Arial" w:cs="Arial"/>
          <w:sz w:val="20"/>
          <w:szCs w:val="20"/>
        </w:rPr>
        <w:t xml:space="preserve"> </w:t>
      </w:r>
    </w:p>
    <w:p w14:paraId="62F6535F" w14:textId="77777777" w:rsidR="009D5DA9" w:rsidRPr="00531C00" w:rsidRDefault="009D5DA9" w:rsidP="009D5DA9">
      <w:pPr>
        <w:autoSpaceDE w:val="0"/>
        <w:autoSpaceDN w:val="0"/>
        <w:adjustRightInd w:val="0"/>
        <w:ind w:left="180" w:right="180"/>
        <w:jc w:val="both"/>
        <w:rPr>
          <w:rFonts w:ascii="Arial" w:hAnsi="Arial" w:cs="Arial"/>
          <w:sz w:val="20"/>
          <w:szCs w:val="20"/>
        </w:rPr>
      </w:pPr>
    </w:p>
    <w:p w14:paraId="215387BF" w14:textId="4B5B346A" w:rsidR="00211B41" w:rsidRPr="00C95526" w:rsidRDefault="00031190" w:rsidP="00C95526">
      <w:pPr>
        <w:autoSpaceDE w:val="0"/>
        <w:autoSpaceDN w:val="0"/>
        <w:adjustRightInd w:val="0"/>
        <w:ind w:left="180" w:right="180"/>
        <w:jc w:val="both"/>
        <w:rPr>
          <w:rFonts w:ascii="Arial" w:hAnsi="Arial" w:cs="Arial"/>
          <w:b/>
          <w:sz w:val="20"/>
          <w:szCs w:val="20"/>
        </w:rPr>
      </w:pPr>
      <w:r w:rsidRPr="00C95526">
        <w:rPr>
          <w:rFonts w:ascii="Arial" w:hAnsi="Arial" w:cs="Arial"/>
          <w:b/>
          <w:sz w:val="20"/>
          <w:szCs w:val="20"/>
        </w:rPr>
        <w:t>Concentration Requirements</w:t>
      </w:r>
    </w:p>
    <w:tbl>
      <w:tblPr>
        <w:tblStyle w:val="TableGrid"/>
        <w:tblW w:w="0" w:type="auto"/>
        <w:jc w:val="center"/>
        <w:tblLook w:val="04A0" w:firstRow="1" w:lastRow="0" w:firstColumn="1" w:lastColumn="0" w:noHBand="0" w:noVBand="1"/>
      </w:tblPr>
      <w:tblGrid>
        <w:gridCol w:w="2368"/>
        <w:gridCol w:w="8271"/>
      </w:tblGrid>
      <w:tr w:rsidR="00642219" w:rsidRPr="00531C00" w14:paraId="6E1A57D4" w14:textId="77777777" w:rsidTr="004D1167">
        <w:trPr>
          <w:trHeight w:val="395"/>
          <w:jc w:val="center"/>
        </w:trPr>
        <w:tc>
          <w:tcPr>
            <w:tcW w:w="2169" w:type="dxa"/>
            <w:vAlign w:val="center"/>
          </w:tcPr>
          <w:p w14:paraId="1BB22337" w14:textId="2FCF80BE" w:rsidR="00642219" w:rsidRPr="00531C00" w:rsidRDefault="00642219" w:rsidP="00CB3F8F">
            <w:pPr>
              <w:autoSpaceDE w:val="0"/>
              <w:autoSpaceDN w:val="0"/>
              <w:adjustRightInd w:val="0"/>
              <w:ind w:right="180"/>
              <w:jc w:val="center"/>
              <w:rPr>
                <w:rFonts w:ascii="Arial" w:hAnsi="Arial" w:cs="Arial"/>
                <w:sz w:val="20"/>
                <w:szCs w:val="20"/>
              </w:rPr>
            </w:pPr>
            <w:r w:rsidRPr="00531C00">
              <w:rPr>
                <w:rFonts w:ascii="Arial" w:hAnsi="Arial" w:cs="Arial"/>
                <w:sz w:val="20"/>
                <w:szCs w:val="20"/>
              </w:rPr>
              <w:t>ELIGIBILITY</w:t>
            </w:r>
          </w:p>
        </w:tc>
        <w:tc>
          <w:tcPr>
            <w:tcW w:w="8271" w:type="dxa"/>
            <w:vAlign w:val="center"/>
          </w:tcPr>
          <w:p w14:paraId="1BFDAE74" w14:textId="4D51382A" w:rsidR="00642219" w:rsidRPr="00A427EE" w:rsidRDefault="00531C00" w:rsidP="00531C00">
            <w:pPr>
              <w:rPr>
                <w:rFonts w:ascii="Arial" w:eastAsia="Times New Roman" w:hAnsi="Arial" w:cs="Times New Roman"/>
                <w:sz w:val="20"/>
                <w:szCs w:val="20"/>
              </w:rPr>
            </w:pPr>
            <w:r w:rsidRPr="00A427EE">
              <w:rPr>
                <w:rFonts w:ascii="Arial" w:eastAsia="Times New Roman" w:hAnsi="Arial" w:cs="Times New Roman"/>
                <w:sz w:val="20"/>
                <w:szCs w:val="20"/>
                <w:shd w:val="clear" w:color="auto" w:fill="FFFFFF"/>
              </w:rPr>
              <w:t>Students from any academic department at the Harvard T.H. Chan School of Public Health</w:t>
            </w:r>
          </w:p>
        </w:tc>
      </w:tr>
      <w:tr w:rsidR="00642219" w:rsidRPr="00531C00" w14:paraId="5C98169B" w14:textId="77777777" w:rsidTr="004D1167">
        <w:trPr>
          <w:trHeight w:val="460"/>
          <w:jc w:val="center"/>
        </w:trPr>
        <w:tc>
          <w:tcPr>
            <w:tcW w:w="2169" w:type="dxa"/>
            <w:vAlign w:val="center"/>
          </w:tcPr>
          <w:p w14:paraId="03A848FF" w14:textId="468AB3FE" w:rsidR="00642219" w:rsidRPr="00531C00" w:rsidRDefault="00642219" w:rsidP="00CB3F8F">
            <w:pPr>
              <w:autoSpaceDE w:val="0"/>
              <w:autoSpaceDN w:val="0"/>
              <w:adjustRightInd w:val="0"/>
              <w:ind w:right="180"/>
              <w:jc w:val="center"/>
              <w:rPr>
                <w:rFonts w:ascii="Arial" w:hAnsi="Arial" w:cs="Arial"/>
                <w:sz w:val="20"/>
                <w:szCs w:val="20"/>
              </w:rPr>
            </w:pPr>
            <w:r w:rsidRPr="00531C00">
              <w:rPr>
                <w:rFonts w:ascii="Arial" w:hAnsi="Arial" w:cs="Arial"/>
                <w:sz w:val="20"/>
                <w:szCs w:val="20"/>
              </w:rPr>
              <w:t>ADMISSIONS</w:t>
            </w:r>
          </w:p>
        </w:tc>
        <w:tc>
          <w:tcPr>
            <w:tcW w:w="8271" w:type="dxa"/>
            <w:vAlign w:val="center"/>
          </w:tcPr>
          <w:p w14:paraId="6A04FE2E" w14:textId="2B09CB78" w:rsidR="00642219" w:rsidRPr="00531C00" w:rsidRDefault="00531C00" w:rsidP="00531C00">
            <w:pPr>
              <w:autoSpaceDE w:val="0"/>
              <w:autoSpaceDN w:val="0"/>
              <w:adjustRightInd w:val="0"/>
              <w:ind w:right="180"/>
              <w:rPr>
                <w:rFonts w:ascii="Arial" w:hAnsi="Arial" w:cs="Arial"/>
                <w:b/>
                <w:sz w:val="20"/>
                <w:szCs w:val="20"/>
              </w:rPr>
            </w:pPr>
            <w:r w:rsidRPr="00531C00">
              <w:rPr>
                <w:rFonts w:ascii="Arial" w:hAnsi="Arial" w:cs="Arial"/>
                <w:sz w:val="20"/>
                <w:szCs w:val="20"/>
                <w:lang w:val="en"/>
              </w:rPr>
              <w:t xml:space="preserve">Submit the concentration completion form within five business days of the registrar’s add/drop deadline for the quarter prior to graduation. For spring graduation, this would be within five business days of the Spring 2 add/drop deadline. For winter graduation, this would be within five business days of the Fall 2 add/drop deadline.    </w:t>
            </w:r>
          </w:p>
        </w:tc>
      </w:tr>
      <w:tr w:rsidR="00642219" w:rsidRPr="00531C00" w14:paraId="5FC1FB38" w14:textId="77777777" w:rsidTr="004D1167">
        <w:trPr>
          <w:jc w:val="center"/>
        </w:trPr>
        <w:tc>
          <w:tcPr>
            <w:tcW w:w="2169" w:type="dxa"/>
            <w:vAlign w:val="center"/>
          </w:tcPr>
          <w:p w14:paraId="51A827BA" w14:textId="2046627E" w:rsidR="00642219" w:rsidRPr="00531C00" w:rsidRDefault="00642219" w:rsidP="00922C90">
            <w:pPr>
              <w:autoSpaceDE w:val="0"/>
              <w:autoSpaceDN w:val="0"/>
              <w:adjustRightInd w:val="0"/>
              <w:ind w:left="360" w:right="180"/>
              <w:jc w:val="center"/>
              <w:rPr>
                <w:rFonts w:ascii="Arial" w:hAnsi="Arial" w:cs="Arial"/>
                <w:sz w:val="20"/>
                <w:szCs w:val="20"/>
              </w:rPr>
            </w:pPr>
            <w:r w:rsidRPr="00531C00">
              <w:rPr>
                <w:rFonts w:ascii="Arial" w:hAnsi="Arial" w:cs="Arial"/>
                <w:sz w:val="20"/>
                <w:szCs w:val="20"/>
              </w:rPr>
              <w:t>REQUIRE</w:t>
            </w:r>
            <w:r w:rsidR="00922C90">
              <w:rPr>
                <w:rFonts w:ascii="Arial" w:hAnsi="Arial" w:cs="Arial"/>
                <w:sz w:val="20"/>
                <w:szCs w:val="20"/>
              </w:rPr>
              <w:t>D</w:t>
            </w:r>
          </w:p>
        </w:tc>
        <w:tc>
          <w:tcPr>
            <w:tcW w:w="8271" w:type="dxa"/>
            <w:vAlign w:val="center"/>
          </w:tcPr>
          <w:p w14:paraId="142963D5" w14:textId="77777777" w:rsidR="00046E19" w:rsidRPr="00531C00" w:rsidRDefault="00F301F6" w:rsidP="00046E19">
            <w:pPr>
              <w:autoSpaceDE w:val="0"/>
              <w:autoSpaceDN w:val="0"/>
              <w:adjustRightInd w:val="0"/>
              <w:ind w:right="180"/>
              <w:rPr>
                <w:rFonts w:ascii="Arial" w:hAnsi="Arial" w:cs="Arial"/>
                <w:sz w:val="20"/>
                <w:szCs w:val="20"/>
                <w:lang w:val="en"/>
              </w:rPr>
            </w:pPr>
            <w:r w:rsidRPr="00531C00">
              <w:rPr>
                <w:rFonts w:ascii="Arial" w:hAnsi="Arial" w:cs="Arial"/>
                <w:sz w:val="20"/>
                <w:szCs w:val="20"/>
                <w:lang w:val="en"/>
              </w:rPr>
              <w:t>Completion of 10 credits (C or higher</w:t>
            </w:r>
            <w:r w:rsidRPr="00531C00">
              <w:rPr>
                <w:rFonts w:ascii="Arial" w:hAnsi="Arial" w:cs="Arial"/>
                <w:sz w:val="20"/>
                <w:szCs w:val="20"/>
              </w:rPr>
              <w:t xml:space="preserve"> for ordinal credit, S for S/NS credit)</w:t>
            </w:r>
            <w:r w:rsidRPr="00531C00">
              <w:rPr>
                <w:rFonts w:ascii="Arial" w:hAnsi="Arial" w:cs="Arial"/>
                <w:sz w:val="20"/>
                <w:szCs w:val="20"/>
                <w:lang w:val="en"/>
              </w:rPr>
              <w:t>:</w:t>
            </w:r>
          </w:p>
          <w:p w14:paraId="4A53848A" w14:textId="04BB0A8D" w:rsidR="00046E19" w:rsidRPr="00531C00" w:rsidRDefault="00F301F6" w:rsidP="00046E19">
            <w:pPr>
              <w:pStyle w:val="ListParagraph"/>
              <w:numPr>
                <w:ilvl w:val="0"/>
                <w:numId w:val="7"/>
              </w:numPr>
              <w:autoSpaceDE w:val="0"/>
              <w:autoSpaceDN w:val="0"/>
              <w:adjustRightInd w:val="0"/>
              <w:ind w:right="180"/>
              <w:rPr>
                <w:rFonts w:ascii="Arial" w:hAnsi="Arial" w:cs="Arial"/>
                <w:sz w:val="20"/>
                <w:szCs w:val="20"/>
                <w:lang w:val="en"/>
              </w:rPr>
            </w:pPr>
            <w:r w:rsidRPr="00531C00">
              <w:rPr>
                <w:rFonts w:ascii="Arial" w:hAnsi="Arial" w:cs="Arial"/>
                <w:sz w:val="20"/>
                <w:szCs w:val="20"/>
                <w:lang w:val="en"/>
              </w:rPr>
              <w:t>5 credits from core courses (EPI 21</w:t>
            </w:r>
            <w:r w:rsidR="00451ECE">
              <w:rPr>
                <w:rFonts w:ascii="Arial" w:hAnsi="Arial" w:cs="Arial"/>
                <w:sz w:val="20"/>
                <w:szCs w:val="20"/>
                <w:lang w:val="en"/>
              </w:rPr>
              <w:t>7</w:t>
            </w:r>
            <w:r w:rsidRPr="00531C00">
              <w:rPr>
                <w:rFonts w:ascii="Arial" w:hAnsi="Arial" w:cs="Arial"/>
                <w:sz w:val="20"/>
                <w:szCs w:val="20"/>
                <w:lang w:val="en"/>
              </w:rPr>
              <w:t xml:space="preserve">, EPI 219, </w:t>
            </w:r>
            <w:r w:rsidRPr="00240140">
              <w:rPr>
                <w:rFonts w:ascii="Arial" w:hAnsi="Arial" w:cs="Arial"/>
                <w:sz w:val="20"/>
                <w:szCs w:val="20"/>
                <w:lang w:val="en"/>
              </w:rPr>
              <w:t>GHP 204)</w:t>
            </w:r>
          </w:p>
          <w:p w14:paraId="08AAC5E6" w14:textId="77777777" w:rsidR="00046E19" w:rsidRPr="00531C00" w:rsidRDefault="00F301F6" w:rsidP="00046E19">
            <w:pPr>
              <w:pStyle w:val="ListParagraph"/>
              <w:numPr>
                <w:ilvl w:val="0"/>
                <w:numId w:val="7"/>
              </w:numPr>
              <w:autoSpaceDE w:val="0"/>
              <w:autoSpaceDN w:val="0"/>
              <w:adjustRightInd w:val="0"/>
              <w:ind w:right="180"/>
              <w:rPr>
                <w:rFonts w:ascii="Arial" w:hAnsi="Arial" w:cs="Arial"/>
                <w:sz w:val="20"/>
                <w:szCs w:val="20"/>
                <w:lang w:val="en"/>
              </w:rPr>
            </w:pPr>
            <w:r w:rsidRPr="00531C00">
              <w:rPr>
                <w:rFonts w:ascii="Arial" w:hAnsi="Arial" w:cs="Arial"/>
                <w:sz w:val="20"/>
                <w:szCs w:val="20"/>
                <w:lang w:val="en"/>
              </w:rPr>
              <w:t>2.5 credits from mental health elective courses</w:t>
            </w:r>
          </w:p>
          <w:p w14:paraId="3B08E83B" w14:textId="6874E4C9" w:rsidR="00531C00" w:rsidRPr="00922C90" w:rsidRDefault="00F301F6" w:rsidP="00922C90">
            <w:pPr>
              <w:pStyle w:val="ListParagraph"/>
              <w:numPr>
                <w:ilvl w:val="0"/>
                <w:numId w:val="7"/>
              </w:numPr>
              <w:autoSpaceDE w:val="0"/>
              <w:autoSpaceDN w:val="0"/>
              <w:adjustRightInd w:val="0"/>
              <w:ind w:right="180"/>
              <w:rPr>
                <w:rFonts w:ascii="Arial" w:hAnsi="Arial" w:cs="Arial"/>
                <w:sz w:val="20"/>
                <w:szCs w:val="20"/>
                <w:lang w:val="en"/>
              </w:rPr>
            </w:pPr>
            <w:r w:rsidRPr="00531C00">
              <w:rPr>
                <w:rFonts w:ascii="Arial" w:hAnsi="Arial" w:cs="Arial"/>
                <w:sz w:val="20"/>
                <w:szCs w:val="20"/>
                <w:lang w:val="en"/>
              </w:rPr>
              <w:t xml:space="preserve">2.5 credits from any </w:t>
            </w:r>
            <w:r w:rsidR="003F3661" w:rsidRPr="00531C00">
              <w:rPr>
                <w:rFonts w:ascii="Arial" w:hAnsi="Arial" w:cs="Arial"/>
                <w:sz w:val="20"/>
                <w:szCs w:val="20"/>
                <w:lang w:val="en"/>
              </w:rPr>
              <w:t>core, mental health elective, or related elective courses</w:t>
            </w:r>
          </w:p>
        </w:tc>
      </w:tr>
      <w:tr w:rsidR="00922C90" w:rsidRPr="00531C00" w14:paraId="6BB52CB8" w14:textId="77777777" w:rsidTr="004D1167">
        <w:trPr>
          <w:trHeight w:val="341"/>
          <w:jc w:val="center"/>
        </w:trPr>
        <w:tc>
          <w:tcPr>
            <w:tcW w:w="2169" w:type="dxa"/>
            <w:vAlign w:val="center"/>
          </w:tcPr>
          <w:p w14:paraId="0A127B66" w14:textId="473D3B03" w:rsidR="00922C90" w:rsidRPr="00531C00" w:rsidRDefault="00922C90" w:rsidP="00046E19">
            <w:pPr>
              <w:autoSpaceDE w:val="0"/>
              <w:autoSpaceDN w:val="0"/>
              <w:adjustRightInd w:val="0"/>
              <w:ind w:left="360" w:right="180"/>
              <w:jc w:val="center"/>
              <w:rPr>
                <w:rFonts w:ascii="Arial" w:hAnsi="Arial" w:cs="Arial"/>
                <w:sz w:val="20"/>
                <w:szCs w:val="20"/>
              </w:rPr>
            </w:pPr>
            <w:r>
              <w:rPr>
                <w:rFonts w:ascii="Arial" w:hAnsi="Arial" w:cs="Arial"/>
                <w:sz w:val="20"/>
                <w:szCs w:val="20"/>
              </w:rPr>
              <w:t>RECOMMENDED</w:t>
            </w:r>
          </w:p>
        </w:tc>
        <w:tc>
          <w:tcPr>
            <w:tcW w:w="8271" w:type="dxa"/>
            <w:vAlign w:val="center"/>
          </w:tcPr>
          <w:p w14:paraId="02149C19" w14:textId="072466FC" w:rsidR="00922C90" w:rsidRPr="00531C00" w:rsidRDefault="00922C90" w:rsidP="00046E19">
            <w:pPr>
              <w:autoSpaceDE w:val="0"/>
              <w:autoSpaceDN w:val="0"/>
              <w:adjustRightInd w:val="0"/>
              <w:ind w:right="180"/>
              <w:rPr>
                <w:rFonts w:ascii="Arial" w:hAnsi="Arial" w:cs="Arial"/>
                <w:sz w:val="20"/>
                <w:szCs w:val="20"/>
                <w:lang w:val="en"/>
              </w:rPr>
            </w:pPr>
            <w:r w:rsidRPr="00531C00">
              <w:rPr>
                <w:rFonts w:ascii="Arial" w:hAnsi="Arial" w:cs="Arial"/>
                <w:sz w:val="20"/>
                <w:szCs w:val="20"/>
                <w:lang w:val="en"/>
              </w:rPr>
              <w:t>Population mental health related practicum, thesis or disser</w:t>
            </w:r>
            <w:r w:rsidR="00C22651">
              <w:rPr>
                <w:rFonts w:ascii="Arial" w:hAnsi="Arial" w:cs="Arial"/>
                <w:sz w:val="20"/>
                <w:szCs w:val="20"/>
                <w:lang w:val="en"/>
              </w:rPr>
              <w:t>t</w:t>
            </w:r>
            <w:r w:rsidRPr="00531C00">
              <w:rPr>
                <w:rFonts w:ascii="Arial" w:hAnsi="Arial" w:cs="Arial"/>
                <w:sz w:val="20"/>
                <w:szCs w:val="20"/>
                <w:lang w:val="en"/>
              </w:rPr>
              <w:t>ation</w:t>
            </w:r>
          </w:p>
        </w:tc>
      </w:tr>
    </w:tbl>
    <w:p w14:paraId="3B6262B5" w14:textId="42016E91" w:rsidR="00332C0A" w:rsidRPr="00C95526" w:rsidRDefault="00E8211E" w:rsidP="00E8211E">
      <w:pPr>
        <w:autoSpaceDE w:val="0"/>
        <w:autoSpaceDN w:val="0"/>
        <w:adjustRightInd w:val="0"/>
        <w:ind w:right="180"/>
        <w:jc w:val="both"/>
        <w:rPr>
          <w:rFonts w:ascii="Arial" w:hAnsi="Arial" w:cs="Arial"/>
          <w:b/>
          <w:sz w:val="20"/>
          <w:szCs w:val="20"/>
        </w:rPr>
      </w:pPr>
      <w:r>
        <w:rPr>
          <w:rFonts w:ascii="Arial" w:hAnsi="Arial" w:cs="Arial"/>
          <w:b/>
          <w:sz w:val="20"/>
          <w:szCs w:val="20"/>
        </w:rPr>
        <w:t xml:space="preserve">    </w:t>
      </w:r>
      <w:r w:rsidR="00642219" w:rsidRPr="00C95526">
        <w:rPr>
          <w:rFonts w:ascii="Arial" w:hAnsi="Arial" w:cs="Arial"/>
          <w:b/>
          <w:sz w:val="20"/>
          <w:szCs w:val="20"/>
        </w:rPr>
        <w:t>Core Courses (5 credits required)</w:t>
      </w:r>
      <w:r w:rsidR="00332C0A" w:rsidRPr="00C95526">
        <w:rPr>
          <w:rFonts w:ascii="Arial" w:hAnsi="Arial" w:cs="Arial"/>
          <w:b/>
          <w:sz w:val="20"/>
          <w:szCs w:val="20"/>
        </w:rPr>
        <w:t>:</w:t>
      </w:r>
    </w:p>
    <w:p w14:paraId="2C52296E" w14:textId="6F1F85E3" w:rsidR="00642219" w:rsidRPr="00315FD8" w:rsidRDefault="00642219" w:rsidP="00642219">
      <w:pPr>
        <w:pStyle w:val="ListParagraph"/>
        <w:numPr>
          <w:ilvl w:val="0"/>
          <w:numId w:val="2"/>
        </w:numPr>
        <w:autoSpaceDE w:val="0"/>
        <w:autoSpaceDN w:val="0"/>
        <w:adjustRightInd w:val="0"/>
        <w:ind w:right="180"/>
        <w:jc w:val="both"/>
        <w:rPr>
          <w:rFonts w:ascii="Arial" w:hAnsi="Arial" w:cs="Arial"/>
          <w:sz w:val="20"/>
          <w:szCs w:val="20"/>
        </w:rPr>
      </w:pPr>
      <w:r w:rsidRPr="00315FD8">
        <w:rPr>
          <w:rFonts w:ascii="Arial" w:hAnsi="Arial" w:cs="Arial"/>
          <w:sz w:val="20"/>
          <w:szCs w:val="20"/>
        </w:rPr>
        <w:t>EPI 217: Epidemiology of Adult Psychiatric Disorders (2.5 credits)</w:t>
      </w:r>
    </w:p>
    <w:p w14:paraId="41677094" w14:textId="1790955B" w:rsidR="00642219" w:rsidRPr="00315FD8" w:rsidRDefault="00642219" w:rsidP="00642219">
      <w:pPr>
        <w:pStyle w:val="ListParagraph"/>
        <w:numPr>
          <w:ilvl w:val="0"/>
          <w:numId w:val="2"/>
        </w:numPr>
        <w:autoSpaceDE w:val="0"/>
        <w:autoSpaceDN w:val="0"/>
        <w:adjustRightInd w:val="0"/>
        <w:ind w:right="180"/>
        <w:jc w:val="both"/>
        <w:rPr>
          <w:rFonts w:ascii="Arial" w:hAnsi="Arial" w:cs="Arial"/>
          <w:sz w:val="20"/>
          <w:szCs w:val="20"/>
        </w:rPr>
      </w:pPr>
      <w:r w:rsidRPr="00315FD8">
        <w:rPr>
          <w:rFonts w:ascii="Arial" w:hAnsi="Arial" w:cs="Arial"/>
          <w:sz w:val="20"/>
          <w:szCs w:val="20"/>
        </w:rPr>
        <w:t>EPI 219: Assessment Concepts and Methods in Psychiatric Epidemiology</w:t>
      </w:r>
      <w:r w:rsidR="00477F77" w:rsidRPr="00315FD8">
        <w:rPr>
          <w:rFonts w:ascii="Arial" w:hAnsi="Arial" w:cs="Arial"/>
          <w:sz w:val="20"/>
          <w:szCs w:val="20"/>
        </w:rPr>
        <w:t xml:space="preserve"> (2.5 credits)</w:t>
      </w:r>
    </w:p>
    <w:p w14:paraId="4242F7F2" w14:textId="4BFB8E69" w:rsidR="00642219" w:rsidRPr="00315FD8" w:rsidRDefault="00642219" w:rsidP="00642219">
      <w:pPr>
        <w:pStyle w:val="ListParagraph"/>
        <w:numPr>
          <w:ilvl w:val="0"/>
          <w:numId w:val="2"/>
        </w:numPr>
        <w:autoSpaceDE w:val="0"/>
        <w:autoSpaceDN w:val="0"/>
        <w:adjustRightInd w:val="0"/>
        <w:ind w:right="180"/>
        <w:jc w:val="both"/>
        <w:rPr>
          <w:rFonts w:ascii="Arial" w:hAnsi="Arial" w:cs="Arial"/>
          <w:sz w:val="20"/>
          <w:szCs w:val="20"/>
        </w:rPr>
      </w:pPr>
      <w:r w:rsidRPr="00315FD8">
        <w:rPr>
          <w:rFonts w:ascii="Arial" w:hAnsi="Arial" w:cs="Arial"/>
          <w:sz w:val="20"/>
          <w:szCs w:val="20"/>
        </w:rPr>
        <w:t xml:space="preserve">GHP 204: Foundations of </w:t>
      </w:r>
      <w:r w:rsidR="00E8211E">
        <w:rPr>
          <w:rFonts w:ascii="Arial" w:hAnsi="Arial" w:cs="Arial"/>
          <w:sz w:val="20"/>
          <w:szCs w:val="20"/>
        </w:rPr>
        <w:t xml:space="preserve">Global </w:t>
      </w:r>
      <w:r w:rsidRPr="00315FD8">
        <w:rPr>
          <w:rFonts w:ascii="Arial" w:hAnsi="Arial" w:cs="Arial"/>
          <w:sz w:val="20"/>
          <w:szCs w:val="20"/>
        </w:rPr>
        <w:t>Mental Health (2.5 credits)</w:t>
      </w:r>
    </w:p>
    <w:p w14:paraId="3195BA9E" w14:textId="77777777" w:rsidR="00642219" w:rsidRPr="00315FD8" w:rsidRDefault="00642219" w:rsidP="00642219">
      <w:pPr>
        <w:autoSpaceDE w:val="0"/>
        <w:autoSpaceDN w:val="0"/>
        <w:adjustRightInd w:val="0"/>
        <w:ind w:right="180"/>
        <w:jc w:val="both"/>
        <w:rPr>
          <w:rFonts w:ascii="Arial" w:hAnsi="Arial" w:cs="Arial"/>
          <w:sz w:val="20"/>
          <w:szCs w:val="20"/>
        </w:rPr>
      </w:pPr>
    </w:p>
    <w:p w14:paraId="0B890B42" w14:textId="2CE0AA07" w:rsidR="00332C0A" w:rsidRPr="00C95526" w:rsidRDefault="00642219" w:rsidP="00C95526">
      <w:pPr>
        <w:autoSpaceDE w:val="0"/>
        <w:autoSpaceDN w:val="0"/>
        <w:adjustRightInd w:val="0"/>
        <w:ind w:left="180" w:right="180"/>
        <w:jc w:val="both"/>
        <w:rPr>
          <w:rFonts w:ascii="Arial" w:hAnsi="Arial" w:cs="Arial"/>
          <w:b/>
          <w:sz w:val="20"/>
          <w:szCs w:val="20"/>
        </w:rPr>
      </w:pPr>
      <w:r w:rsidRPr="00C95526">
        <w:rPr>
          <w:rFonts w:ascii="Arial" w:hAnsi="Arial" w:cs="Arial"/>
          <w:b/>
          <w:sz w:val="20"/>
          <w:szCs w:val="20"/>
        </w:rPr>
        <w:t>Mental Health Elective Courses</w:t>
      </w:r>
      <w:r w:rsidR="001A6B98" w:rsidRPr="00C95526">
        <w:rPr>
          <w:rFonts w:ascii="Arial" w:hAnsi="Arial" w:cs="Arial"/>
          <w:b/>
          <w:sz w:val="20"/>
          <w:szCs w:val="20"/>
        </w:rPr>
        <w:t xml:space="preserve"> (2.5 </w:t>
      </w:r>
      <w:r w:rsidR="00531C00" w:rsidRPr="00C95526">
        <w:rPr>
          <w:rFonts w:ascii="Arial" w:hAnsi="Arial" w:cs="Arial"/>
          <w:b/>
          <w:sz w:val="20"/>
          <w:szCs w:val="20"/>
        </w:rPr>
        <w:t>credits</w:t>
      </w:r>
      <w:r w:rsidR="001A6B98" w:rsidRPr="00C95526">
        <w:rPr>
          <w:rFonts w:ascii="Arial" w:hAnsi="Arial" w:cs="Arial"/>
          <w:b/>
          <w:sz w:val="20"/>
          <w:szCs w:val="20"/>
        </w:rPr>
        <w:t xml:space="preserve"> required)</w:t>
      </w:r>
      <w:r w:rsidR="00332C0A" w:rsidRPr="00C95526">
        <w:rPr>
          <w:rFonts w:ascii="Arial" w:hAnsi="Arial" w:cs="Arial"/>
          <w:b/>
          <w:sz w:val="20"/>
          <w:szCs w:val="20"/>
        </w:rPr>
        <w:t>:</w:t>
      </w:r>
    </w:p>
    <w:p w14:paraId="72613EA1" w14:textId="6DD7D5BB" w:rsidR="00287948" w:rsidRPr="00315FD8" w:rsidRDefault="00287948" w:rsidP="00287948">
      <w:pPr>
        <w:pStyle w:val="ListParagraph"/>
        <w:numPr>
          <w:ilvl w:val="0"/>
          <w:numId w:val="4"/>
        </w:numPr>
        <w:autoSpaceDE w:val="0"/>
        <w:autoSpaceDN w:val="0"/>
        <w:adjustRightInd w:val="0"/>
        <w:ind w:right="180"/>
        <w:jc w:val="both"/>
        <w:rPr>
          <w:rFonts w:ascii="Arial" w:hAnsi="Arial" w:cs="Arial"/>
          <w:sz w:val="20"/>
          <w:szCs w:val="20"/>
        </w:rPr>
      </w:pPr>
      <w:r w:rsidRPr="00315FD8">
        <w:rPr>
          <w:rFonts w:ascii="Arial" w:hAnsi="Arial" w:cs="Arial"/>
          <w:sz w:val="20"/>
          <w:szCs w:val="20"/>
        </w:rPr>
        <w:t>SBS 212: Developmental Disabilities I: Evaluation, Assessment and Systems (2.5 credits)</w:t>
      </w:r>
    </w:p>
    <w:p w14:paraId="3880ABDA" w14:textId="37B9E111" w:rsidR="00287948" w:rsidRDefault="00287948" w:rsidP="00287948">
      <w:pPr>
        <w:pStyle w:val="ListParagraph"/>
        <w:numPr>
          <w:ilvl w:val="0"/>
          <w:numId w:val="4"/>
        </w:numPr>
        <w:autoSpaceDE w:val="0"/>
        <w:autoSpaceDN w:val="0"/>
        <w:adjustRightInd w:val="0"/>
        <w:ind w:right="180"/>
        <w:jc w:val="both"/>
        <w:rPr>
          <w:rFonts w:ascii="Arial" w:hAnsi="Arial" w:cs="Arial"/>
          <w:sz w:val="20"/>
          <w:szCs w:val="20"/>
        </w:rPr>
      </w:pPr>
      <w:r w:rsidRPr="00315FD8">
        <w:rPr>
          <w:rFonts w:ascii="Arial" w:hAnsi="Arial" w:cs="Arial"/>
          <w:sz w:val="20"/>
          <w:szCs w:val="20"/>
        </w:rPr>
        <w:t>SBS 214: Developmental Disabilities II: Value, Policy</w:t>
      </w:r>
      <w:r w:rsidR="005F4914" w:rsidRPr="00315FD8">
        <w:rPr>
          <w:rFonts w:ascii="Arial" w:hAnsi="Arial" w:cs="Arial"/>
          <w:sz w:val="20"/>
          <w:szCs w:val="20"/>
        </w:rPr>
        <w:t>,</w:t>
      </w:r>
      <w:r w:rsidRPr="00315FD8">
        <w:rPr>
          <w:rFonts w:ascii="Arial" w:hAnsi="Arial" w:cs="Arial"/>
          <w:sz w:val="20"/>
          <w:szCs w:val="20"/>
        </w:rPr>
        <w:t xml:space="preserve"> and Change (2.5 credits)</w:t>
      </w:r>
    </w:p>
    <w:p w14:paraId="3D68263D" w14:textId="1CF41CED" w:rsidR="00E8211E" w:rsidRPr="00315FD8" w:rsidRDefault="00E8211E" w:rsidP="00287948">
      <w:pPr>
        <w:pStyle w:val="ListParagraph"/>
        <w:numPr>
          <w:ilvl w:val="0"/>
          <w:numId w:val="4"/>
        </w:numPr>
        <w:autoSpaceDE w:val="0"/>
        <w:autoSpaceDN w:val="0"/>
        <w:adjustRightInd w:val="0"/>
        <w:ind w:right="180"/>
        <w:jc w:val="both"/>
        <w:rPr>
          <w:rFonts w:ascii="Arial" w:hAnsi="Arial" w:cs="Arial"/>
          <w:sz w:val="20"/>
          <w:szCs w:val="20"/>
        </w:rPr>
      </w:pPr>
      <w:r w:rsidRPr="00790E8B">
        <w:rPr>
          <w:rFonts w:ascii="Arial" w:hAnsi="Arial" w:cs="Arial"/>
          <w:sz w:val="20"/>
          <w:szCs w:val="20"/>
        </w:rPr>
        <w:t xml:space="preserve">SBS 220: </w:t>
      </w:r>
      <w:r>
        <w:rPr>
          <w:rFonts w:ascii="Arial" w:hAnsi="Arial" w:cs="Arial"/>
          <w:sz w:val="20"/>
          <w:szCs w:val="20"/>
        </w:rPr>
        <w:t xml:space="preserve">Social and Structural Inequalities and Children’s Health </w:t>
      </w:r>
      <w:r w:rsidRPr="00790E8B">
        <w:rPr>
          <w:rFonts w:ascii="Arial" w:hAnsi="Arial" w:cs="Arial"/>
          <w:sz w:val="20"/>
          <w:szCs w:val="20"/>
        </w:rPr>
        <w:t xml:space="preserve"> (2.5 credits)</w:t>
      </w:r>
    </w:p>
    <w:p w14:paraId="2306C58C" w14:textId="332FDBD9" w:rsidR="00287948" w:rsidRPr="00315FD8" w:rsidRDefault="00287948" w:rsidP="00287948">
      <w:pPr>
        <w:pStyle w:val="ListParagraph"/>
        <w:numPr>
          <w:ilvl w:val="0"/>
          <w:numId w:val="4"/>
        </w:numPr>
        <w:autoSpaceDE w:val="0"/>
        <w:autoSpaceDN w:val="0"/>
        <w:adjustRightInd w:val="0"/>
        <w:ind w:right="180"/>
        <w:jc w:val="both"/>
        <w:rPr>
          <w:rFonts w:ascii="Arial" w:hAnsi="Arial" w:cs="Arial"/>
          <w:sz w:val="20"/>
          <w:szCs w:val="20"/>
        </w:rPr>
      </w:pPr>
      <w:r w:rsidRPr="00315FD8">
        <w:rPr>
          <w:rFonts w:ascii="Arial" w:hAnsi="Arial" w:cs="Arial"/>
          <w:sz w:val="20"/>
          <w:szCs w:val="20"/>
        </w:rPr>
        <w:t>SBS 254: Social Disparities, Stress</w:t>
      </w:r>
      <w:r w:rsidR="004E164D" w:rsidRPr="00315FD8">
        <w:rPr>
          <w:rFonts w:ascii="Arial" w:hAnsi="Arial" w:cs="Arial"/>
          <w:sz w:val="20"/>
          <w:szCs w:val="20"/>
        </w:rPr>
        <w:t>,</w:t>
      </w:r>
      <w:r w:rsidRPr="00315FD8">
        <w:rPr>
          <w:rFonts w:ascii="Arial" w:hAnsi="Arial" w:cs="Arial"/>
          <w:sz w:val="20"/>
          <w:szCs w:val="20"/>
        </w:rPr>
        <w:t xml:space="preserve"> and Health (2.5 credits)</w:t>
      </w:r>
    </w:p>
    <w:p w14:paraId="2A059CB0" w14:textId="7202CD45" w:rsidR="00287948" w:rsidRPr="00315FD8" w:rsidRDefault="00287948" w:rsidP="00287948">
      <w:pPr>
        <w:pStyle w:val="ListParagraph"/>
        <w:numPr>
          <w:ilvl w:val="0"/>
          <w:numId w:val="4"/>
        </w:numPr>
        <w:autoSpaceDE w:val="0"/>
        <w:autoSpaceDN w:val="0"/>
        <w:adjustRightInd w:val="0"/>
        <w:ind w:right="180"/>
        <w:jc w:val="both"/>
        <w:rPr>
          <w:rFonts w:ascii="Arial" w:hAnsi="Arial" w:cs="Arial"/>
          <w:sz w:val="20"/>
          <w:szCs w:val="20"/>
        </w:rPr>
      </w:pPr>
      <w:r w:rsidRPr="00315FD8">
        <w:rPr>
          <w:rFonts w:ascii="Arial" w:hAnsi="Arial" w:cs="Arial"/>
          <w:sz w:val="20"/>
          <w:szCs w:val="20"/>
        </w:rPr>
        <w:t>SBS 504: Substance Abuse and Public Health (2.5 credits)</w:t>
      </w:r>
    </w:p>
    <w:p w14:paraId="03E9D2C7" w14:textId="0C9334E7" w:rsidR="002E7066" w:rsidRDefault="002E7066" w:rsidP="002E7066">
      <w:pPr>
        <w:pStyle w:val="ListParagraph"/>
        <w:numPr>
          <w:ilvl w:val="0"/>
          <w:numId w:val="4"/>
        </w:numPr>
        <w:autoSpaceDE w:val="0"/>
        <w:autoSpaceDN w:val="0"/>
        <w:adjustRightInd w:val="0"/>
        <w:ind w:right="180"/>
        <w:jc w:val="both"/>
        <w:rPr>
          <w:rFonts w:ascii="Arial" w:hAnsi="Arial" w:cs="Arial"/>
          <w:sz w:val="20"/>
          <w:szCs w:val="20"/>
        </w:rPr>
      </w:pPr>
      <w:r w:rsidRPr="00315FD8">
        <w:rPr>
          <w:rFonts w:ascii="Arial" w:hAnsi="Arial" w:cs="Arial"/>
          <w:sz w:val="20"/>
          <w:szCs w:val="20"/>
        </w:rPr>
        <w:t>GHP 208: Global Mental Health Delivery</w:t>
      </w:r>
      <w:r w:rsidR="00E8211E">
        <w:rPr>
          <w:rFonts w:ascii="Arial" w:hAnsi="Arial" w:cs="Arial"/>
          <w:sz w:val="20"/>
          <w:szCs w:val="20"/>
        </w:rPr>
        <w:t xml:space="preserve"> from Research to Practice</w:t>
      </w:r>
      <w:r w:rsidRPr="00315FD8">
        <w:rPr>
          <w:rFonts w:ascii="Arial" w:hAnsi="Arial" w:cs="Arial"/>
          <w:sz w:val="20"/>
          <w:szCs w:val="20"/>
        </w:rPr>
        <w:t xml:space="preserve"> (2.5 credits)</w:t>
      </w:r>
    </w:p>
    <w:p w14:paraId="3F543F47" w14:textId="77D4DDF0" w:rsidR="00E8211E" w:rsidRPr="00315FD8" w:rsidRDefault="00E8211E" w:rsidP="002E7066">
      <w:pPr>
        <w:pStyle w:val="ListParagraph"/>
        <w:numPr>
          <w:ilvl w:val="0"/>
          <w:numId w:val="4"/>
        </w:numPr>
        <w:autoSpaceDE w:val="0"/>
        <w:autoSpaceDN w:val="0"/>
        <w:adjustRightInd w:val="0"/>
        <w:ind w:right="180"/>
        <w:jc w:val="both"/>
        <w:rPr>
          <w:rFonts w:ascii="Arial" w:hAnsi="Arial" w:cs="Arial"/>
          <w:sz w:val="20"/>
          <w:szCs w:val="20"/>
        </w:rPr>
      </w:pPr>
      <w:r>
        <w:rPr>
          <w:rFonts w:ascii="Arial" w:hAnsi="Arial" w:cs="Arial"/>
          <w:sz w:val="20"/>
          <w:szCs w:val="20"/>
        </w:rPr>
        <w:t>ID 225</w:t>
      </w:r>
      <w:r w:rsidR="000F31DA">
        <w:rPr>
          <w:rFonts w:ascii="Arial" w:hAnsi="Arial" w:cs="Arial"/>
          <w:sz w:val="20"/>
          <w:szCs w:val="20"/>
        </w:rPr>
        <w:t>:</w:t>
      </w:r>
      <w:r>
        <w:rPr>
          <w:rFonts w:ascii="Arial" w:hAnsi="Arial" w:cs="Arial"/>
          <w:sz w:val="20"/>
          <w:szCs w:val="20"/>
        </w:rPr>
        <w:t xml:space="preserve"> Introduction to Life Course Epidemiology (2.5 credits)</w:t>
      </w:r>
    </w:p>
    <w:p w14:paraId="2372BDD8" w14:textId="561CDD97" w:rsidR="002E7066" w:rsidRPr="00315FD8" w:rsidRDefault="002E7066" w:rsidP="002E7066">
      <w:pPr>
        <w:pStyle w:val="ListParagraph"/>
        <w:numPr>
          <w:ilvl w:val="0"/>
          <w:numId w:val="4"/>
        </w:numPr>
        <w:autoSpaceDE w:val="0"/>
        <w:autoSpaceDN w:val="0"/>
        <w:adjustRightInd w:val="0"/>
        <w:ind w:right="180"/>
        <w:jc w:val="both"/>
        <w:rPr>
          <w:rFonts w:ascii="Arial" w:hAnsi="Arial" w:cs="Arial"/>
          <w:sz w:val="20"/>
          <w:szCs w:val="20"/>
        </w:rPr>
      </w:pPr>
      <w:r w:rsidRPr="00315FD8">
        <w:rPr>
          <w:rFonts w:ascii="Arial" w:hAnsi="Arial" w:cs="Arial"/>
          <w:sz w:val="20"/>
          <w:szCs w:val="20"/>
        </w:rPr>
        <w:t xml:space="preserve">WGH 210: Women, </w:t>
      </w:r>
      <w:proofErr w:type="gramStart"/>
      <w:r w:rsidRPr="00315FD8">
        <w:rPr>
          <w:rFonts w:ascii="Arial" w:hAnsi="Arial" w:cs="Arial"/>
          <w:sz w:val="20"/>
          <w:szCs w:val="20"/>
        </w:rPr>
        <w:t>Gender</w:t>
      </w:r>
      <w:proofErr w:type="gramEnd"/>
      <w:r w:rsidRPr="00315FD8">
        <w:rPr>
          <w:rFonts w:ascii="Arial" w:hAnsi="Arial" w:cs="Arial"/>
          <w:sz w:val="20"/>
          <w:szCs w:val="20"/>
        </w:rPr>
        <w:t xml:space="preserve"> and Health: Critical Issues in Mental Health (2.5 credits)</w:t>
      </w:r>
    </w:p>
    <w:p w14:paraId="7FA59DAC" w14:textId="77777777" w:rsidR="00031190" w:rsidRPr="00315FD8" w:rsidRDefault="00031190" w:rsidP="00031190">
      <w:pPr>
        <w:autoSpaceDE w:val="0"/>
        <w:autoSpaceDN w:val="0"/>
        <w:adjustRightInd w:val="0"/>
        <w:ind w:right="180"/>
        <w:jc w:val="both"/>
        <w:rPr>
          <w:rFonts w:ascii="Arial" w:hAnsi="Arial" w:cs="Arial"/>
          <w:sz w:val="20"/>
          <w:szCs w:val="20"/>
        </w:rPr>
      </w:pPr>
    </w:p>
    <w:p w14:paraId="0A876111" w14:textId="5401C031" w:rsidR="00332C0A" w:rsidRPr="00C95526" w:rsidRDefault="00031190" w:rsidP="00C95526">
      <w:pPr>
        <w:autoSpaceDE w:val="0"/>
        <w:autoSpaceDN w:val="0"/>
        <w:adjustRightInd w:val="0"/>
        <w:ind w:left="180" w:right="180"/>
        <w:jc w:val="both"/>
        <w:rPr>
          <w:rFonts w:ascii="Arial" w:hAnsi="Arial" w:cs="Arial"/>
          <w:b/>
          <w:sz w:val="20"/>
          <w:szCs w:val="20"/>
        </w:rPr>
      </w:pPr>
      <w:r w:rsidRPr="00C95526">
        <w:rPr>
          <w:rFonts w:ascii="Arial" w:hAnsi="Arial" w:cs="Arial"/>
          <w:b/>
          <w:sz w:val="20"/>
          <w:szCs w:val="20"/>
        </w:rPr>
        <w:t>Related Elective Courses</w:t>
      </w:r>
      <w:r w:rsidR="00332C0A" w:rsidRPr="00C95526">
        <w:rPr>
          <w:rFonts w:ascii="Arial" w:hAnsi="Arial" w:cs="Arial"/>
          <w:b/>
          <w:sz w:val="20"/>
          <w:szCs w:val="20"/>
        </w:rPr>
        <w:t>:</w:t>
      </w:r>
    </w:p>
    <w:p w14:paraId="6822C317" w14:textId="716EFD3D" w:rsidR="00F84E5C" w:rsidRPr="00790E8B" w:rsidRDefault="00F84E5C" w:rsidP="00F84E5C">
      <w:pPr>
        <w:pStyle w:val="ListParagraph"/>
        <w:numPr>
          <w:ilvl w:val="0"/>
          <w:numId w:val="5"/>
        </w:numPr>
        <w:autoSpaceDE w:val="0"/>
        <w:autoSpaceDN w:val="0"/>
        <w:adjustRightInd w:val="0"/>
        <w:ind w:right="180"/>
        <w:jc w:val="both"/>
        <w:rPr>
          <w:rFonts w:ascii="Arial" w:hAnsi="Arial" w:cs="Arial"/>
          <w:b/>
          <w:sz w:val="20"/>
          <w:szCs w:val="20"/>
        </w:rPr>
      </w:pPr>
      <w:r w:rsidRPr="00790E8B">
        <w:rPr>
          <w:rFonts w:ascii="Arial" w:hAnsi="Arial" w:cs="Arial"/>
          <w:sz w:val="20"/>
          <w:szCs w:val="20"/>
        </w:rPr>
        <w:t>EPI 507: Genetic Epidemiology (2.5 credits)</w:t>
      </w:r>
    </w:p>
    <w:p w14:paraId="5CFAACA9" w14:textId="46CE1530" w:rsidR="00CB2CD3" w:rsidRPr="00790E8B" w:rsidRDefault="00CB2CD3" w:rsidP="00F84E5C">
      <w:pPr>
        <w:pStyle w:val="ListParagraph"/>
        <w:numPr>
          <w:ilvl w:val="0"/>
          <w:numId w:val="5"/>
        </w:numPr>
        <w:autoSpaceDE w:val="0"/>
        <w:autoSpaceDN w:val="0"/>
        <w:adjustRightInd w:val="0"/>
        <w:ind w:right="180"/>
        <w:jc w:val="both"/>
        <w:rPr>
          <w:rFonts w:ascii="Arial" w:hAnsi="Arial" w:cs="Arial"/>
          <w:b/>
          <w:sz w:val="20"/>
          <w:szCs w:val="20"/>
        </w:rPr>
      </w:pPr>
      <w:r w:rsidRPr="00790E8B">
        <w:rPr>
          <w:rFonts w:ascii="Arial" w:hAnsi="Arial" w:cs="Arial"/>
          <w:sz w:val="20"/>
          <w:szCs w:val="20"/>
        </w:rPr>
        <w:t>GHP 515:</w:t>
      </w:r>
      <w:r w:rsidRPr="00790E8B">
        <w:rPr>
          <w:rFonts w:ascii="Arial" w:hAnsi="Arial" w:cs="Arial"/>
          <w:bCs/>
          <w:sz w:val="20"/>
          <w:szCs w:val="20"/>
        </w:rPr>
        <w:t xml:space="preserve"> International Humanitarian Response I</w:t>
      </w:r>
      <w:r w:rsidRPr="00790E8B">
        <w:rPr>
          <w:rFonts w:ascii="Arial" w:hAnsi="Arial" w:cs="Arial"/>
          <w:sz w:val="20"/>
          <w:szCs w:val="20"/>
        </w:rPr>
        <w:t xml:space="preserve"> (2.5 credits)</w:t>
      </w:r>
    </w:p>
    <w:p w14:paraId="43455A23" w14:textId="36D10243" w:rsidR="00CB2CD3" w:rsidRPr="00790E8B" w:rsidRDefault="00CB2CD3" w:rsidP="00F84E5C">
      <w:pPr>
        <w:pStyle w:val="ListParagraph"/>
        <w:numPr>
          <w:ilvl w:val="0"/>
          <w:numId w:val="5"/>
        </w:numPr>
        <w:autoSpaceDE w:val="0"/>
        <w:autoSpaceDN w:val="0"/>
        <w:adjustRightInd w:val="0"/>
        <w:ind w:right="180"/>
        <w:jc w:val="both"/>
        <w:rPr>
          <w:rFonts w:ascii="Arial" w:hAnsi="Arial" w:cs="Arial"/>
          <w:b/>
          <w:sz w:val="20"/>
          <w:szCs w:val="20"/>
        </w:rPr>
      </w:pPr>
      <w:r w:rsidRPr="00790E8B">
        <w:rPr>
          <w:rFonts w:ascii="Arial" w:hAnsi="Arial" w:cs="Arial"/>
          <w:sz w:val="20"/>
          <w:szCs w:val="20"/>
        </w:rPr>
        <w:t xml:space="preserve">GHP 557: </w:t>
      </w:r>
      <w:r w:rsidRPr="00790E8B">
        <w:rPr>
          <w:rFonts w:ascii="Arial" w:hAnsi="Arial" w:cs="Arial"/>
          <w:bCs/>
          <w:sz w:val="20"/>
          <w:szCs w:val="20"/>
        </w:rPr>
        <w:t>Fundamentals of Global Health (5 credits)</w:t>
      </w:r>
    </w:p>
    <w:p w14:paraId="3B4D8FB4" w14:textId="3E8BB37A" w:rsidR="00DD09D5" w:rsidRPr="00790E8B" w:rsidRDefault="00DD09D5" w:rsidP="00F84E5C">
      <w:pPr>
        <w:pStyle w:val="ListParagraph"/>
        <w:numPr>
          <w:ilvl w:val="0"/>
          <w:numId w:val="5"/>
        </w:numPr>
        <w:autoSpaceDE w:val="0"/>
        <w:autoSpaceDN w:val="0"/>
        <w:adjustRightInd w:val="0"/>
        <w:ind w:right="180"/>
        <w:jc w:val="both"/>
        <w:rPr>
          <w:rFonts w:ascii="Arial" w:hAnsi="Arial" w:cs="Arial"/>
          <w:b/>
          <w:sz w:val="20"/>
          <w:szCs w:val="20"/>
        </w:rPr>
      </w:pPr>
      <w:r w:rsidRPr="00790E8B">
        <w:rPr>
          <w:rFonts w:ascii="Arial" w:hAnsi="Arial" w:cs="Arial"/>
          <w:sz w:val="20"/>
          <w:szCs w:val="20"/>
        </w:rPr>
        <w:t xml:space="preserve">HPM 213: </w:t>
      </w:r>
      <w:r w:rsidRPr="00790E8B">
        <w:rPr>
          <w:rFonts w:ascii="Arial" w:hAnsi="Arial" w:cs="Arial"/>
          <w:bCs/>
          <w:sz w:val="20"/>
          <w:szCs w:val="20"/>
        </w:rPr>
        <w:t>Public Health Law</w:t>
      </w:r>
      <w:r w:rsidRPr="00790E8B">
        <w:rPr>
          <w:rFonts w:ascii="Arial" w:hAnsi="Arial" w:cs="Arial"/>
          <w:sz w:val="20"/>
          <w:szCs w:val="20"/>
        </w:rPr>
        <w:t xml:space="preserve"> (2.5 credits)</w:t>
      </w:r>
    </w:p>
    <w:p w14:paraId="44EFE037" w14:textId="107114C8" w:rsidR="00DD09D5" w:rsidRPr="00790E8B" w:rsidRDefault="00DD09D5" w:rsidP="00F84E5C">
      <w:pPr>
        <w:pStyle w:val="ListParagraph"/>
        <w:numPr>
          <w:ilvl w:val="0"/>
          <w:numId w:val="5"/>
        </w:numPr>
        <w:autoSpaceDE w:val="0"/>
        <w:autoSpaceDN w:val="0"/>
        <w:adjustRightInd w:val="0"/>
        <w:ind w:right="180"/>
        <w:jc w:val="both"/>
        <w:rPr>
          <w:rFonts w:ascii="Arial" w:hAnsi="Arial" w:cs="Arial"/>
          <w:b/>
          <w:sz w:val="20"/>
          <w:szCs w:val="20"/>
        </w:rPr>
      </w:pPr>
      <w:r w:rsidRPr="00790E8B">
        <w:rPr>
          <w:rFonts w:ascii="Arial" w:hAnsi="Arial" w:cs="Arial"/>
          <w:sz w:val="20"/>
          <w:szCs w:val="20"/>
        </w:rPr>
        <w:t xml:space="preserve">HPM 509: </w:t>
      </w:r>
      <w:r w:rsidRPr="00790E8B">
        <w:rPr>
          <w:rFonts w:ascii="Arial" w:hAnsi="Arial" w:cs="Arial"/>
          <w:bCs/>
          <w:sz w:val="20"/>
          <w:szCs w:val="20"/>
        </w:rPr>
        <w:t>Disability Policy in the US</w:t>
      </w:r>
      <w:r w:rsidRPr="00790E8B">
        <w:rPr>
          <w:rFonts w:ascii="Arial" w:hAnsi="Arial" w:cs="Arial"/>
          <w:sz w:val="20"/>
          <w:szCs w:val="20"/>
        </w:rPr>
        <w:t xml:space="preserve"> (2.5 credits)</w:t>
      </w:r>
    </w:p>
    <w:p w14:paraId="14ECEDC5" w14:textId="27F13B77" w:rsidR="00711EE2" w:rsidRPr="00790E8B" w:rsidRDefault="00711EE2" w:rsidP="00F84E5C">
      <w:pPr>
        <w:pStyle w:val="ListParagraph"/>
        <w:numPr>
          <w:ilvl w:val="0"/>
          <w:numId w:val="5"/>
        </w:numPr>
        <w:autoSpaceDE w:val="0"/>
        <w:autoSpaceDN w:val="0"/>
        <w:adjustRightInd w:val="0"/>
        <w:ind w:right="180"/>
        <w:jc w:val="both"/>
        <w:rPr>
          <w:rFonts w:ascii="Arial" w:hAnsi="Arial" w:cs="Arial"/>
          <w:b/>
          <w:sz w:val="20"/>
          <w:szCs w:val="20"/>
        </w:rPr>
      </w:pPr>
      <w:r w:rsidRPr="00790E8B">
        <w:rPr>
          <w:rFonts w:ascii="Arial" w:hAnsi="Arial" w:cs="Arial"/>
          <w:sz w:val="20"/>
          <w:szCs w:val="20"/>
        </w:rPr>
        <w:t>ID 220</w:t>
      </w:r>
      <w:r w:rsidR="00E20CB4" w:rsidRPr="00790E8B">
        <w:rPr>
          <w:rFonts w:ascii="Arial" w:hAnsi="Arial" w:cs="Arial"/>
          <w:sz w:val="20"/>
          <w:szCs w:val="20"/>
        </w:rPr>
        <w:t xml:space="preserve">: </w:t>
      </w:r>
      <w:r w:rsidR="00E20CB4" w:rsidRPr="00790E8B">
        <w:rPr>
          <w:rFonts w:ascii="Arial" w:hAnsi="Arial" w:cs="Arial"/>
          <w:bCs/>
          <w:sz w:val="20"/>
          <w:szCs w:val="20"/>
        </w:rPr>
        <w:t xml:space="preserve">An Introduction to Planetary Health </w:t>
      </w:r>
      <w:r w:rsidR="00E20CB4" w:rsidRPr="00790E8B">
        <w:rPr>
          <w:rFonts w:ascii="Arial" w:hAnsi="Arial" w:cs="Arial"/>
          <w:sz w:val="20"/>
          <w:szCs w:val="20"/>
        </w:rPr>
        <w:t>(2.5 credits)</w:t>
      </w:r>
    </w:p>
    <w:p w14:paraId="1BE2BDDD" w14:textId="41D81577" w:rsidR="00711EE2" w:rsidRPr="00790E8B" w:rsidRDefault="00711EE2" w:rsidP="00F84E5C">
      <w:pPr>
        <w:pStyle w:val="ListParagraph"/>
        <w:numPr>
          <w:ilvl w:val="0"/>
          <w:numId w:val="5"/>
        </w:numPr>
        <w:autoSpaceDE w:val="0"/>
        <w:autoSpaceDN w:val="0"/>
        <w:adjustRightInd w:val="0"/>
        <w:ind w:right="180"/>
        <w:jc w:val="both"/>
        <w:rPr>
          <w:rFonts w:ascii="Arial" w:hAnsi="Arial" w:cs="Arial"/>
          <w:b/>
          <w:sz w:val="20"/>
          <w:szCs w:val="20"/>
        </w:rPr>
      </w:pPr>
      <w:r w:rsidRPr="00790E8B">
        <w:rPr>
          <w:rFonts w:ascii="Arial" w:hAnsi="Arial" w:cs="Arial"/>
          <w:sz w:val="20"/>
          <w:szCs w:val="20"/>
        </w:rPr>
        <w:t>ID 280</w:t>
      </w:r>
      <w:r w:rsidR="00E20CB4" w:rsidRPr="00790E8B">
        <w:rPr>
          <w:rFonts w:ascii="Arial" w:hAnsi="Arial" w:cs="Arial"/>
          <w:sz w:val="20"/>
          <w:szCs w:val="20"/>
        </w:rPr>
        <w:t xml:space="preserve">: </w:t>
      </w:r>
      <w:r w:rsidR="00E20CB4" w:rsidRPr="00790E8B">
        <w:rPr>
          <w:rFonts w:ascii="Arial" w:hAnsi="Arial" w:cs="Arial"/>
          <w:bCs/>
          <w:sz w:val="20"/>
          <w:szCs w:val="20"/>
        </w:rPr>
        <w:t>Environmental Justice, Climate Action, and Health (1.25 credits)</w:t>
      </w:r>
    </w:p>
    <w:p w14:paraId="6485A2CF" w14:textId="1BFFF8E3" w:rsidR="00711EE2" w:rsidRPr="00790E8B" w:rsidRDefault="00711EE2" w:rsidP="00F84E5C">
      <w:pPr>
        <w:pStyle w:val="ListParagraph"/>
        <w:numPr>
          <w:ilvl w:val="0"/>
          <w:numId w:val="5"/>
        </w:numPr>
        <w:autoSpaceDE w:val="0"/>
        <w:autoSpaceDN w:val="0"/>
        <w:adjustRightInd w:val="0"/>
        <w:ind w:right="180"/>
        <w:jc w:val="both"/>
        <w:rPr>
          <w:rFonts w:ascii="Arial" w:hAnsi="Arial" w:cs="Arial"/>
          <w:b/>
          <w:sz w:val="20"/>
          <w:szCs w:val="20"/>
        </w:rPr>
      </w:pPr>
      <w:r w:rsidRPr="00790E8B">
        <w:rPr>
          <w:rFonts w:ascii="Arial" w:hAnsi="Arial" w:cs="Arial"/>
          <w:sz w:val="20"/>
          <w:szCs w:val="20"/>
        </w:rPr>
        <w:t>NUT 201</w:t>
      </w:r>
      <w:r w:rsidR="003236C3" w:rsidRPr="00790E8B">
        <w:rPr>
          <w:rFonts w:ascii="Arial" w:hAnsi="Arial" w:cs="Arial"/>
          <w:sz w:val="20"/>
          <w:szCs w:val="20"/>
        </w:rPr>
        <w:t xml:space="preserve">: </w:t>
      </w:r>
      <w:r w:rsidR="003236C3" w:rsidRPr="00790E8B">
        <w:rPr>
          <w:rFonts w:ascii="Arial" w:hAnsi="Arial" w:cs="Arial"/>
          <w:bCs/>
          <w:sz w:val="20"/>
          <w:szCs w:val="20"/>
        </w:rPr>
        <w:t>Introduction to Nutrition in Public Health (2.5 credits)</w:t>
      </w:r>
    </w:p>
    <w:p w14:paraId="4869E5BA" w14:textId="72E728E7" w:rsidR="00F84E5C" w:rsidRPr="00790E8B" w:rsidRDefault="00F84E5C" w:rsidP="00F84E5C">
      <w:pPr>
        <w:pStyle w:val="ListParagraph"/>
        <w:numPr>
          <w:ilvl w:val="0"/>
          <w:numId w:val="5"/>
        </w:numPr>
        <w:autoSpaceDE w:val="0"/>
        <w:autoSpaceDN w:val="0"/>
        <w:adjustRightInd w:val="0"/>
        <w:ind w:right="180"/>
        <w:jc w:val="both"/>
        <w:rPr>
          <w:rFonts w:ascii="Arial" w:hAnsi="Arial" w:cs="Arial"/>
          <w:b/>
          <w:sz w:val="20"/>
          <w:szCs w:val="20"/>
        </w:rPr>
      </w:pPr>
      <w:r w:rsidRPr="00790E8B">
        <w:rPr>
          <w:rFonts w:ascii="Arial" w:hAnsi="Arial" w:cs="Arial"/>
          <w:sz w:val="20"/>
          <w:szCs w:val="20"/>
        </w:rPr>
        <w:t>SBS 207: Race, Ethnicity and Health: Perspectives from the Social and Behavioral Sciences (2.5 credits)</w:t>
      </w:r>
    </w:p>
    <w:p w14:paraId="2151508A" w14:textId="7B1E8BFC" w:rsidR="00F84E5C" w:rsidRPr="00790E8B" w:rsidRDefault="00F84E5C" w:rsidP="00F84E5C">
      <w:pPr>
        <w:pStyle w:val="ListParagraph"/>
        <w:numPr>
          <w:ilvl w:val="0"/>
          <w:numId w:val="5"/>
        </w:numPr>
        <w:autoSpaceDE w:val="0"/>
        <w:autoSpaceDN w:val="0"/>
        <w:adjustRightInd w:val="0"/>
        <w:ind w:right="180"/>
        <w:jc w:val="both"/>
        <w:rPr>
          <w:rFonts w:ascii="Arial" w:hAnsi="Arial" w:cs="Arial"/>
          <w:b/>
          <w:sz w:val="20"/>
          <w:szCs w:val="20"/>
        </w:rPr>
      </w:pPr>
      <w:r w:rsidRPr="00790E8B">
        <w:rPr>
          <w:rFonts w:ascii="Arial" w:hAnsi="Arial" w:cs="Arial"/>
          <w:sz w:val="20"/>
          <w:szCs w:val="20"/>
        </w:rPr>
        <w:t>SBS 208: Adolescent Health (2.5 credits)</w:t>
      </w:r>
    </w:p>
    <w:p w14:paraId="73568E4B" w14:textId="5C9A5AB8" w:rsidR="00F84E5C" w:rsidRPr="00E8211E" w:rsidRDefault="00F84E5C" w:rsidP="00E8211E">
      <w:pPr>
        <w:pStyle w:val="ListParagraph"/>
        <w:numPr>
          <w:ilvl w:val="0"/>
          <w:numId w:val="5"/>
        </w:numPr>
        <w:autoSpaceDE w:val="0"/>
        <w:autoSpaceDN w:val="0"/>
        <w:adjustRightInd w:val="0"/>
        <w:ind w:right="180"/>
        <w:jc w:val="both"/>
        <w:rPr>
          <w:rFonts w:ascii="Arial" w:hAnsi="Arial" w:cs="Arial"/>
          <w:b/>
          <w:sz w:val="20"/>
          <w:szCs w:val="20"/>
        </w:rPr>
      </w:pPr>
      <w:r w:rsidRPr="00790E8B">
        <w:rPr>
          <w:rFonts w:ascii="Arial" w:hAnsi="Arial" w:cs="Arial"/>
          <w:sz w:val="20"/>
          <w:szCs w:val="20"/>
        </w:rPr>
        <w:t>SBS 219: High-Risk Behavior: Epidemiology and Prevention Strategies (2.5 credits)</w:t>
      </w:r>
    </w:p>
    <w:p w14:paraId="3C3176B8" w14:textId="445654EB" w:rsidR="00F84E5C" w:rsidRPr="00790E8B" w:rsidRDefault="00F84E5C" w:rsidP="00F84E5C">
      <w:pPr>
        <w:pStyle w:val="ListParagraph"/>
        <w:numPr>
          <w:ilvl w:val="0"/>
          <w:numId w:val="5"/>
        </w:numPr>
        <w:autoSpaceDE w:val="0"/>
        <w:autoSpaceDN w:val="0"/>
        <w:adjustRightInd w:val="0"/>
        <w:ind w:right="180"/>
        <w:jc w:val="both"/>
        <w:rPr>
          <w:rFonts w:ascii="Arial" w:hAnsi="Arial" w:cs="Arial"/>
          <w:b/>
          <w:sz w:val="20"/>
          <w:szCs w:val="20"/>
        </w:rPr>
      </w:pPr>
      <w:r w:rsidRPr="00790E8B">
        <w:rPr>
          <w:rFonts w:ascii="Arial" w:hAnsi="Arial" w:cs="Arial"/>
          <w:sz w:val="20"/>
          <w:szCs w:val="20"/>
        </w:rPr>
        <w:t>SBS 222: Social Services for Children, Adolescents and Families (2.5 credits)</w:t>
      </w:r>
    </w:p>
    <w:p w14:paraId="2D199316" w14:textId="3E2442BA" w:rsidR="00711EE2" w:rsidRPr="00790E8B" w:rsidRDefault="00711EE2" w:rsidP="00F84E5C">
      <w:pPr>
        <w:pStyle w:val="ListParagraph"/>
        <w:numPr>
          <w:ilvl w:val="0"/>
          <w:numId w:val="5"/>
        </w:numPr>
        <w:autoSpaceDE w:val="0"/>
        <w:autoSpaceDN w:val="0"/>
        <w:adjustRightInd w:val="0"/>
        <w:ind w:right="180"/>
        <w:jc w:val="both"/>
        <w:rPr>
          <w:rFonts w:ascii="Arial" w:hAnsi="Arial" w:cs="Arial"/>
          <w:b/>
          <w:sz w:val="20"/>
          <w:szCs w:val="20"/>
        </w:rPr>
      </w:pPr>
      <w:r w:rsidRPr="00790E8B">
        <w:rPr>
          <w:rFonts w:ascii="Arial" w:hAnsi="Arial" w:cs="Arial"/>
          <w:sz w:val="20"/>
          <w:szCs w:val="20"/>
        </w:rPr>
        <w:t>SBS 246</w:t>
      </w:r>
      <w:r w:rsidR="00D80217" w:rsidRPr="00790E8B">
        <w:rPr>
          <w:rFonts w:ascii="Arial" w:hAnsi="Arial" w:cs="Arial"/>
          <w:sz w:val="20"/>
          <w:szCs w:val="20"/>
        </w:rPr>
        <w:t xml:space="preserve">: </w:t>
      </w:r>
      <w:r w:rsidR="00D80217" w:rsidRPr="00790E8B">
        <w:rPr>
          <w:rFonts w:ascii="Arial" w:hAnsi="Arial" w:cs="Arial"/>
          <w:bCs/>
          <w:sz w:val="20"/>
          <w:szCs w:val="20"/>
        </w:rPr>
        <w:t>Maternal and Child Health: Programs and Policies (2.5 credits)</w:t>
      </w:r>
    </w:p>
    <w:p w14:paraId="297D9A73" w14:textId="6AF88393" w:rsidR="00F84E5C" w:rsidRPr="00790E8B" w:rsidRDefault="00F84E5C" w:rsidP="00F84E5C">
      <w:pPr>
        <w:pStyle w:val="ListParagraph"/>
        <w:numPr>
          <w:ilvl w:val="0"/>
          <w:numId w:val="5"/>
        </w:numPr>
        <w:autoSpaceDE w:val="0"/>
        <w:autoSpaceDN w:val="0"/>
        <w:adjustRightInd w:val="0"/>
        <w:ind w:right="180"/>
        <w:jc w:val="both"/>
        <w:rPr>
          <w:rFonts w:ascii="Arial" w:hAnsi="Arial" w:cs="Arial"/>
          <w:b/>
          <w:sz w:val="20"/>
          <w:szCs w:val="20"/>
        </w:rPr>
      </w:pPr>
      <w:r w:rsidRPr="00790E8B">
        <w:rPr>
          <w:rFonts w:ascii="Arial" w:hAnsi="Arial" w:cs="Arial"/>
          <w:sz w:val="20"/>
          <w:szCs w:val="20"/>
        </w:rPr>
        <w:t>SBS 299: Driving Science-Based Innovation in Early Childhood Practice and Policy (5 credits)</w:t>
      </w:r>
    </w:p>
    <w:p w14:paraId="3C960523" w14:textId="1E3D7F78" w:rsidR="00711EE2" w:rsidRPr="00790E8B" w:rsidRDefault="00711EE2" w:rsidP="00F84E5C">
      <w:pPr>
        <w:pStyle w:val="ListParagraph"/>
        <w:numPr>
          <w:ilvl w:val="0"/>
          <w:numId w:val="5"/>
        </w:numPr>
        <w:autoSpaceDE w:val="0"/>
        <w:autoSpaceDN w:val="0"/>
        <w:adjustRightInd w:val="0"/>
        <w:ind w:right="180"/>
        <w:jc w:val="both"/>
        <w:rPr>
          <w:rFonts w:ascii="Arial" w:hAnsi="Arial" w:cs="Arial"/>
          <w:b/>
          <w:sz w:val="20"/>
          <w:szCs w:val="20"/>
        </w:rPr>
      </w:pPr>
      <w:r w:rsidRPr="00790E8B">
        <w:rPr>
          <w:rFonts w:ascii="Arial" w:hAnsi="Arial" w:cs="Arial"/>
          <w:sz w:val="20"/>
          <w:szCs w:val="20"/>
        </w:rPr>
        <w:t>SBS 502</w:t>
      </w:r>
      <w:r w:rsidR="00B57973" w:rsidRPr="00790E8B">
        <w:rPr>
          <w:rFonts w:ascii="Arial" w:hAnsi="Arial" w:cs="Arial"/>
          <w:sz w:val="20"/>
          <w:szCs w:val="20"/>
        </w:rPr>
        <w:t xml:space="preserve">: </w:t>
      </w:r>
      <w:r w:rsidR="00B57973" w:rsidRPr="00790E8B">
        <w:rPr>
          <w:rFonts w:ascii="Arial" w:hAnsi="Arial" w:cs="Arial"/>
          <w:bCs/>
          <w:sz w:val="20"/>
          <w:szCs w:val="20"/>
        </w:rPr>
        <w:t>Mass incarceration and Health in the US (2.5 credits)</w:t>
      </w:r>
    </w:p>
    <w:p w14:paraId="3B5B6DCB" w14:textId="75F6713A" w:rsidR="00A00266" w:rsidRPr="00790E8B" w:rsidRDefault="00F84E5C" w:rsidP="00E40801">
      <w:pPr>
        <w:pStyle w:val="ListParagraph"/>
        <w:numPr>
          <w:ilvl w:val="0"/>
          <w:numId w:val="5"/>
        </w:numPr>
        <w:autoSpaceDE w:val="0"/>
        <w:autoSpaceDN w:val="0"/>
        <w:adjustRightInd w:val="0"/>
        <w:ind w:right="180"/>
        <w:jc w:val="both"/>
        <w:rPr>
          <w:rFonts w:ascii="Arial" w:hAnsi="Arial" w:cs="Arial"/>
          <w:b/>
          <w:sz w:val="20"/>
          <w:szCs w:val="20"/>
        </w:rPr>
      </w:pPr>
      <w:r w:rsidRPr="00790E8B">
        <w:rPr>
          <w:rFonts w:ascii="Arial" w:hAnsi="Arial" w:cs="Arial"/>
          <w:sz w:val="20"/>
          <w:szCs w:val="20"/>
        </w:rPr>
        <w:t xml:space="preserve">SBS 514: Reducing Socioeconomic and Racial/Ethnic Inequalities in Health (2.5 credits) </w:t>
      </w:r>
    </w:p>
    <w:p w14:paraId="2B41EF8C" w14:textId="75B4C716" w:rsidR="00711EE2" w:rsidRPr="00790E8B" w:rsidRDefault="00711EE2" w:rsidP="00E40801">
      <w:pPr>
        <w:pStyle w:val="ListParagraph"/>
        <w:numPr>
          <w:ilvl w:val="0"/>
          <w:numId w:val="5"/>
        </w:numPr>
        <w:autoSpaceDE w:val="0"/>
        <w:autoSpaceDN w:val="0"/>
        <w:adjustRightInd w:val="0"/>
        <w:ind w:right="180"/>
        <w:jc w:val="both"/>
        <w:rPr>
          <w:rFonts w:ascii="Arial" w:hAnsi="Arial" w:cs="Arial"/>
          <w:b/>
          <w:sz w:val="20"/>
          <w:szCs w:val="20"/>
        </w:rPr>
      </w:pPr>
      <w:r w:rsidRPr="00790E8B">
        <w:rPr>
          <w:rFonts w:ascii="Arial" w:hAnsi="Arial" w:cs="Arial"/>
          <w:sz w:val="20"/>
          <w:szCs w:val="20"/>
        </w:rPr>
        <w:t>WGH 230</w:t>
      </w:r>
      <w:r w:rsidR="00147663" w:rsidRPr="00790E8B">
        <w:rPr>
          <w:rFonts w:ascii="Arial" w:hAnsi="Arial" w:cs="Arial"/>
          <w:sz w:val="20"/>
          <w:szCs w:val="20"/>
        </w:rPr>
        <w:t xml:space="preserve">: </w:t>
      </w:r>
      <w:r w:rsidR="00147663" w:rsidRPr="00790E8B">
        <w:rPr>
          <w:rFonts w:ascii="Arial" w:hAnsi="Arial" w:cs="Arial"/>
          <w:bCs/>
          <w:sz w:val="20"/>
          <w:szCs w:val="20"/>
        </w:rPr>
        <w:t>The Health of Transgender and Gender Diverse People (2.5 credits)</w:t>
      </w:r>
    </w:p>
    <w:p w14:paraId="6F7516D1" w14:textId="245A2DCF" w:rsidR="00E32FB9" w:rsidRPr="00790E8B" w:rsidRDefault="00711EE2" w:rsidP="00903CE9">
      <w:pPr>
        <w:pStyle w:val="ListParagraph"/>
        <w:numPr>
          <w:ilvl w:val="0"/>
          <w:numId w:val="5"/>
        </w:numPr>
        <w:autoSpaceDE w:val="0"/>
        <w:autoSpaceDN w:val="0"/>
        <w:adjustRightInd w:val="0"/>
        <w:ind w:right="180"/>
        <w:jc w:val="both"/>
        <w:rPr>
          <w:rFonts w:ascii="Arial" w:hAnsi="Arial" w:cs="Arial"/>
          <w:b/>
          <w:sz w:val="20"/>
          <w:szCs w:val="20"/>
        </w:rPr>
      </w:pPr>
      <w:r w:rsidRPr="00790E8B">
        <w:rPr>
          <w:rFonts w:ascii="Arial" w:hAnsi="Arial" w:cs="Arial"/>
          <w:sz w:val="20"/>
          <w:szCs w:val="20"/>
        </w:rPr>
        <w:t>WGH 250</w:t>
      </w:r>
      <w:r w:rsidR="00147663" w:rsidRPr="00790E8B">
        <w:rPr>
          <w:rFonts w:ascii="Arial" w:hAnsi="Arial" w:cs="Arial"/>
          <w:sz w:val="20"/>
          <w:szCs w:val="20"/>
        </w:rPr>
        <w:t xml:space="preserve">: </w:t>
      </w:r>
      <w:r w:rsidR="00147663" w:rsidRPr="00790E8B">
        <w:rPr>
          <w:rFonts w:ascii="Arial" w:hAnsi="Arial" w:cs="Arial"/>
          <w:bCs/>
          <w:sz w:val="20"/>
          <w:szCs w:val="20"/>
        </w:rPr>
        <w:t>Embodying Gender: Public Health, Biology and the Body Politic (2.5 credits)</w:t>
      </w:r>
    </w:p>
    <w:p w14:paraId="1205A575" w14:textId="77777777" w:rsidR="00CB2CD3" w:rsidRPr="00211B41" w:rsidRDefault="00CB2CD3" w:rsidP="00211B41">
      <w:pPr>
        <w:autoSpaceDE w:val="0"/>
        <w:autoSpaceDN w:val="0"/>
        <w:adjustRightInd w:val="0"/>
        <w:ind w:right="180"/>
        <w:jc w:val="both"/>
        <w:rPr>
          <w:rFonts w:ascii="Arial" w:hAnsi="Arial" w:cs="Arial"/>
          <w:b/>
          <w:sz w:val="20"/>
          <w:szCs w:val="20"/>
        </w:rPr>
      </w:pPr>
    </w:p>
    <w:p w14:paraId="5677B564" w14:textId="77777777" w:rsidR="00D135E6" w:rsidRDefault="00251981" w:rsidP="00790E8B">
      <w:pPr>
        <w:autoSpaceDE w:val="0"/>
        <w:autoSpaceDN w:val="0"/>
        <w:adjustRightInd w:val="0"/>
        <w:ind w:right="180"/>
        <w:jc w:val="center"/>
        <w:rPr>
          <w:rFonts w:ascii="Arial" w:hAnsi="Arial" w:cs="Arial"/>
          <w:i/>
          <w:sz w:val="20"/>
          <w:szCs w:val="20"/>
        </w:rPr>
      </w:pPr>
      <w:r w:rsidRPr="007B2397">
        <w:rPr>
          <w:rFonts w:ascii="Arial" w:hAnsi="Arial" w:cs="Arial"/>
          <w:i/>
          <w:sz w:val="20"/>
          <w:szCs w:val="20"/>
        </w:rPr>
        <w:t>For the Concentration Completion Form</w:t>
      </w:r>
      <w:r w:rsidR="00EC1DD5" w:rsidRPr="007B2397">
        <w:rPr>
          <w:rFonts w:ascii="Arial" w:hAnsi="Arial" w:cs="Arial"/>
          <w:i/>
          <w:sz w:val="20"/>
          <w:szCs w:val="20"/>
        </w:rPr>
        <w:t xml:space="preserve"> or questions,</w:t>
      </w:r>
      <w:r w:rsidR="00E32FB9" w:rsidRPr="007B2397">
        <w:rPr>
          <w:rFonts w:ascii="Arial" w:hAnsi="Arial" w:cs="Arial"/>
          <w:i/>
          <w:sz w:val="20"/>
          <w:szCs w:val="20"/>
        </w:rPr>
        <w:t xml:space="preserve"> c</w:t>
      </w:r>
      <w:r w:rsidR="00DC5CC8" w:rsidRPr="007B2397">
        <w:rPr>
          <w:rFonts w:ascii="Arial" w:hAnsi="Arial" w:cs="Arial"/>
          <w:i/>
          <w:sz w:val="20"/>
          <w:szCs w:val="20"/>
        </w:rPr>
        <w:t xml:space="preserve">ontact the </w:t>
      </w:r>
      <w:r w:rsidR="00D84999" w:rsidRPr="007B2397">
        <w:rPr>
          <w:rFonts w:ascii="Arial" w:hAnsi="Arial" w:cs="Arial"/>
          <w:i/>
          <w:sz w:val="20"/>
          <w:szCs w:val="20"/>
        </w:rPr>
        <w:t>Project</w:t>
      </w:r>
      <w:r w:rsidR="00DC5CC8" w:rsidRPr="007B2397">
        <w:rPr>
          <w:rFonts w:ascii="Arial" w:hAnsi="Arial" w:cs="Arial"/>
          <w:i/>
          <w:sz w:val="20"/>
          <w:szCs w:val="20"/>
        </w:rPr>
        <w:t xml:space="preserve"> </w:t>
      </w:r>
      <w:r w:rsidR="007B2397" w:rsidRPr="007B2397">
        <w:rPr>
          <w:rFonts w:ascii="Arial" w:hAnsi="Arial" w:cs="Arial"/>
          <w:i/>
          <w:sz w:val="20"/>
          <w:szCs w:val="20"/>
        </w:rPr>
        <w:t xml:space="preserve">Coordinator: </w:t>
      </w:r>
    </w:p>
    <w:p w14:paraId="11F2120F" w14:textId="203CA3DB" w:rsidR="00E8211E" w:rsidRPr="007B2397" w:rsidRDefault="007B2397" w:rsidP="00E8211E">
      <w:pPr>
        <w:autoSpaceDE w:val="0"/>
        <w:autoSpaceDN w:val="0"/>
        <w:adjustRightInd w:val="0"/>
        <w:ind w:right="180"/>
        <w:jc w:val="center"/>
        <w:rPr>
          <w:rFonts w:ascii="Arial" w:hAnsi="Arial" w:cs="Arial"/>
          <w:i/>
          <w:sz w:val="20"/>
          <w:szCs w:val="20"/>
        </w:rPr>
      </w:pPr>
      <w:r w:rsidRPr="007B2397">
        <w:rPr>
          <w:rFonts w:ascii="Arial" w:hAnsi="Arial" w:cs="Arial"/>
          <w:i/>
          <w:sz w:val="20"/>
          <w:szCs w:val="20"/>
        </w:rPr>
        <w:t>Jack</w:t>
      </w:r>
      <w:r w:rsidR="00052838" w:rsidRPr="007B2397">
        <w:rPr>
          <w:rFonts w:ascii="Arial" w:hAnsi="Arial" w:cs="Arial"/>
          <w:i/>
          <w:sz w:val="20"/>
          <w:szCs w:val="20"/>
        </w:rPr>
        <w:t xml:space="preserve"> MacDonald (</w:t>
      </w:r>
      <w:hyperlink r:id="rId6" w:history="1">
        <w:r w:rsidR="00332C0A" w:rsidRPr="007B2397">
          <w:rPr>
            <w:rStyle w:val="Hyperlink"/>
            <w:rFonts w:ascii="Arial" w:hAnsi="Arial" w:cs="Arial"/>
            <w:i/>
            <w:sz w:val="20"/>
            <w:szCs w:val="20"/>
          </w:rPr>
          <w:t>jmacdonald@hsph.harvard.edu</w:t>
        </w:r>
      </w:hyperlink>
      <w:r w:rsidR="00052838" w:rsidRPr="007B2397">
        <w:rPr>
          <w:rFonts w:ascii="Arial" w:hAnsi="Arial" w:cs="Arial"/>
          <w:i/>
          <w:sz w:val="20"/>
          <w:szCs w:val="20"/>
        </w:rPr>
        <w:t>)</w:t>
      </w:r>
      <w:r w:rsidR="000C3309" w:rsidRPr="007B2397">
        <w:rPr>
          <w:rFonts w:ascii="Arial" w:hAnsi="Arial" w:cs="Arial"/>
          <w:i/>
          <w:sz w:val="20"/>
          <w:szCs w:val="20"/>
        </w:rPr>
        <w:t xml:space="preserve"> </w:t>
      </w:r>
    </w:p>
    <w:sectPr w:rsidR="00E8211E" w:rsidRPr="007B2397" w:rsidSect="00430384">
      <w:pgSz w:w="12240" w:h="15840"/>
      <w:pgMar w:top="720" w:right="720" w:bottom="720" w:left="720" w:header="720" w:footer="720" w:gutter="0"/>
      <w:pgBorders>
        <w:top w:val="thinThickLargeGap" w:sz="24" w:space="1" w:color="auto"/>
        <w:left w:val="thinThickLargeGap" w:sz="24" w:space="4" w:color="auto"/>
        <w:bottom w:val="thickThinLargeGap" w:sz="24" w:space="1" w:color="auto"/>
        <w:right w:val="thickThinLargeGap"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6617"/>
    <w:multiLevelType w:val="hybridMultilevel"/>
    <w:tmpl w:val="8D0C9D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298E6935"/>
    <w:multiLevelType w:val="hybridMultilevel"/>
    <w:tmpl w:val="A490B89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33DB20FA"/>
    <w:multiLevelType w:val="hybridMultilevel"/>
    <w:tmpl w:val="7924E07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51DF28F7"/>
    <w:multiLevelType w:val="hybridMultilevel"/>
    <w:tmpl w:val="A138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A50726"/>
    <w:multiLevelType w:val="hybridMultilevel"/>
    <w:tmpl w:val="EC981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29F7D53"/>
    <w:multiLevelType w:val="multilevel"/>
    <w:tmpl w:val="46466E1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7D9341F4"/>
    <w:multiLevelType w:val="hybridMultilevel"/>
    <w:tmpl w:val="CE44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1015591">
    <w:abstractNumId w:val="5"/>
  </w:num>
  <w:num w:numId="2" w16cid:durableId="1954630271">
    <w:abstractNumId w:val="0"/>
  </w:num>
  <w:num w:numId="3" w16cid:durableId="160975893">
    <w:abstractNumId w:val="3"/>
  </w:num>
  <w:num w:numId="4" w16cid:durableId="1352756328">
    <w:abstractNumId w:val="1"/>
  </w:num>
  <w:num w:numId="5" w16cid:durableId="1486624268">
    <w:abstractNumId w:val="2"/>
  </w:num>
  <w:num w:numId="6" w16cid:durableId="99188082">
    <w:abstractNumId w:val="6"/>
  </w:num>
  <w:num w:numId="7" w16cid:durableId="19496596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3F4"/>
    <w:rsid w:val="0000749A"/>
    <w:rsid w:val="00031190"/>
    <w:rsid w:val="00046E19"/>
    <w:rsid w:val="00052838"/>
    <w:rsid w:val="00052CA4"/>
    <w:rsid w:val="0005791B"/>
    <w:rsid w:val="000C3309"/>
    <w:rsid w:val="000F31DA"/>
    <w:rsid w:val="0011425B"/>
    <w:rsid w:val="001142E8"/>
    <w:rsid w:val="00122795"/>
    <w:rsid w:val="00147663"/>
    <w:rsid w:val="001A6B98"/>
    <w:rsid w:val="001D6FE3"/>
    <w:rsid w:val="00211B41"/>
    <w:rsid w:val="00240140"/>
    <w:rsid w:val="00251981"/>
    <w:rsid w:val="00252737"/>
    <w:rsid w:val="00287948"/>
    <w:rsid w:val="00294038"/>
    <w:rsid w:val="002E606D"/>
    <w:rsid w:val="002E7066"/>
    <w:rsid w:val="00315FD8"/>
    <w:rsid w:val="003236C3"/>
    <w:rsid w:val="00332C0A"/>
    <w:rsid w:val="00353017"/>
    <w:rsid w:val="003A46E4"/>
    <w:rsid w:val="003F3661"/>
    <w:rsid w:val="00406E3B"/>
    <w:rsid w:val="00410E00"/>
    <w:rsid w:val="0041335F"/>
    <w:rsid w:val="00430384"/>
    <w:rsid w:val="00451ECE"/>
    <w:rsid w:val="00477F77"/>
    <w:rsid w:val="004D1167"/>
    <w:rsid w:val="004E164D"/>
    <w:rsid w:val="004E413E"/>
    <w:rsid w:val="004E5DFD"/>
    <w:rsid w:val="0052258B"/>
    <w:rsid w:val="00531C00"/>
    <w:rsid w:val="00566B00"/>
    <w:rsid w:val="00581F46"/>
    <w:rsid w:val="005D60F7"/>
    <w:rsid w:val="005F4914"/>
    <w:rsid w:val="00607B01"/>
    <w:rsid w:val="00642219"/>
    <w:rsid w:val="006531C4"/>
    <w:rsid w:val="006636AC"/>
    <w:rsid w:val="00690971"/>
    <w:rsid w:val="006D4A97"/>
    <w:rsid w:val="00711EE2"/>
    <w:rsid w:val="00790E8B"/>
    <w:rsid w:val="00791296"/>
    <w:rsid w:val="007B2397"/>
    <w:rsid w:val="007D5631"/>
    <w:rsid w:val="007E7F1F"/>
    <w:rsid w:val="008247A0"/>
    <w:rsid w:val="00824D05"/>
    <w:rsid w:val="008A244B"/>
    <w:rsid w:val="008B5FAC"/>
    <w:rsid w:val="008E4E8C"/>
    <w:rsid w:val="008E7930"/>
    <w:rsid w:val="00903CE9"/>
    <w:rsid w:val="00922C90"/>
    <w:rsid w:val="0097042F"/>
    <w:rsid w:val="009C7F5D"/>
    <w:rsid w:val="009D5BA5"/>
    <w:rsid w:val="009D5DA9"/>
    <w:rsid w:val="00A00266"/>
    <w:rsid w:val="00A427EE"/>
    <w:rsid w:val="00A72D7D"/>
    <w:rsid w:val="00A96C84"/>
    <w:rsid w:val="00A97907"/>
    <w:rsid w:val="00AE0B2E"/>
    <w:rsid w:val="00B01E8D"/>
    <w:rsid w:val="00B57973"/>
    <w:rsid w:val="00B672F7"/>
    <w:rsid w:val="00B95806"/>
    <w:rsid w:val="00C21454"/>
    <w:rsid w:val="00C22651"/>
    <w:rsid w:val="00C30AB5"/>
    <w:rsid w:val="00C95526"/>
    <w:rsid w:val="00CB0D8C"/>
    <w:rsid w:val="00CB2CD3"/>
    <w:rsid w:val="00CB3F8F"/>
    <w:rsid w:val="00CC63F4"/>
    <w:rsid w:val="00D135E6"/>
    <w:rsid w:val="00D31091"/>
    <w:rsid w:val="00D760B2"/>
    <w:rsid w:val="00D80217"/>
    <w:rsid w:val="00D84999"/>
    <w:rsid w:val="00D938E2"/>
    <w:rsid w:val="00DC5CC8"/>
    <w:rsid w:val="00DD09D5"/>
    <w:rsid w:val="00E13822"/>
    <w:rsid w:val="00E20CB4"/>
    <w:rsid w:val="00E26AB9"/>
    <w:rsid w:val="00E275E0"/>
    <w:rsid w:val="00E32ED8"/>
    <w:rsid w:val="00E32FB9"/>
    <w:rsid w:val="00E40801"/>
    <w:rsid w:val="00E46560"/>
    <w:rsid w:val="00E4716B"/>
    <w:rsid w:val="00E8211E"/>
    <w:rsid w:val="00EC1DD5"/>
    <w:rsid w:val="00ED2D23"/>
    <w:rsid w:val="00F301F6"/>
    <w:rsid w:val="00F84E5C"/>
    <w:rsid w:val="00FA0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D46C9"/>
  <w14:defaultImageDpi w14:val="300"/>
  <w15:docId w15:val="{61243191-EC86-F84D-9D3B-1AE7F634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971"/>
    <w:rPr>
      <w:rFonts w:asciiTheme="minorHAnsi"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31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31C4"/>
    <w:rPr>
      <w:rFonts w:ascii="Lucida Grande" w:hAnsi="Lucida Grande" w:cs="Lucida Grande"/>
      <w:sz w:val="18"/>
      <w:szCs w:val="18"/>
    </w:rPr>
  </w:style>
  <w:style w:type="table" w:styleId="TableGrid">
    <w:name w:val="Table Grid"/>
    <w:basedOn w:val="TableNormal"/>
    <w:uiPriority w:val="59"/>
    <w:rsid w:val="00642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2219"/>
    <w:pPr>
      <w:ind w:left="720"/>
      <w:contextualSpacing/>
    </w:pPr>
  </w:style>
  <w:style w:type="character" w:styleId="CommentReference">
    <w:name w:val="annotation reference"/>
    <w:basedOn w:val="DefaultParagraphFont"/>
    <w:uiPriority w:val="99"/>
    <w:semiHidden/>
    <w:unhideWhenUsed/>
    <w:rsid w:val="00642219"/>
    <w:rPr>
      <w:sz w:val="18"/>
      <w:szCs w:val="18"/>
    </w:rPr>
  </w:style>
  <w:style w:type="paragraph" w:styleId="CommentText">
    <w:name w:val="annotation text"/>
    <w:basedOn w:val="Normal"/>
    <w:link w:val="CommentTextChar"/>
    <w:uiPriority w:val="99"/>
    <w:semiHidden/>
    <w:unhideWhenUsed/>
    <w:rsid w:val="00642219"/>
  </w:style>
  <w:style w:type="character" w:customStyle="1" w:styleId="CommentTextChar">
    <w:name w:val="Comment Text Char"/>
    <w:basedOn w:val="DefaultParagraphFont"/>
    <w:link w:val="CommentText"/>
    <w:uiPriority w:val="99"/>
    <w:semiHidden/>
    <w:rsid w:val="00642219"/>
    <w:rPr>
      <w:rFonts w:asciiTheme="minorHAnsi" w:hAnsiTheme="minorHAnsi"/>
      <w:sz w:val="24"/>
      <w:szCs w:val="24"/>
    </w:rPr>
  </w:style>
  <w:style w:type="paragraph" w:styleId="CommentSubject">
    <w:name w:val="annotation subject"/>
    <w:basedOn w:val="CommentText"/>
    <w:next w:val="CommentText"/>
    <w:link w:val="CommentSubjectChar"/>
    <w:uiPriority w:val="99"/>
    <w:semiHidden/>
    <w:unhideWhenUsed/>
    <w:rsid w:val="00642219"/>
    <w:rPr>
      <w:b/>
      <w:bCs/>
      <w:sz w:val="20"/>
      <w:szCs w:val="20"/>
    </w:rPr>
  </w:style>
  <w:style w:type="character" w:customStyle="1" w:styleId="CommentSubjectChar">
    <w:name w:val="Comment Subject Char"/>
    <w:basedOn w:val="CommentTextChar"/>
    <w:link w:val="CommentSubject"/>
    <w:uiPriority w:val="99"/>
    <w:semiHidden/>
    <w:rsid w:val="00642219"/>
    <w:rPr>
      <w:rFonts w:asciiTheme="minorHAnsi" w:hAnsiTheme="minorHAnsi"/>
      <w:b/>
      <w:bCs/>
      <w:sz w:val="20"/>
      <w:szCs w:val="20"/>
    </w:rPr>
  </w:style>
  <w:style w:type="character" w:styleId="Hyperlink">
    <w:name w:val="Hyperlink"/>
    <w:basedOn w:val="DefaultParagraphFont"/>
    <w:uiPriority w:val="99"/>
    <w:unhideWhenUsed/>
    <w:rsid w:val="00DC5CC8"/>
    <w:rPr>
      <w:color w:val="0000FF" w:themeColor="hyperlink"/>
      <w:u w:val="single"/>
    </w:rPr>
  </w:style>
  <w:style w:type="character" w:styleId="UnresolvedMention">
    <w:name w:val="Unresolved Mention"/>
    <w:basedOn w:val="DefaultParagraphFont"/>
    <w:uiPriority w:val="99"/>
    <w:semiHidden/>
    <w:unhideWhenUsed/>
    <w:rsid w:val="00D84999"/>
    <w:rPr>
      <w:color w:val="605E5C"/>
      <w:shd w:val="clear" w:color="auto" w:fill="E1DFDD"/>
    </w:rPr>
  </w:style>
  <w:style w:type="paragraph" w:styleId="Revision">
    <w:name w:val="Revision"/>
    <w:hidden/>
    <w:uiPriority w:val="99"/>
    <w:semiHidden/>
    <w:rsid w:val="00E8211E"/>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805278">
      <w:bodyDiv w:val="1"/>
      <w:marLeft w:val="0"/>
      <w:marRight w:val="0"/>
      <w:marTop w:val="0"/>
      <w:marBottom w:val="0"/>
      <w:divBdr>
        <w:top w:val="none" w:sz="0" w:space="0" w:color="auto"/>
        <w:left w:val="none" w:sz="0" w:space="0" w:color="auto"/>
        <w:bottom w:val="none" w:sz="0" w:space="0" w:color="auto"/>
        <w:right w:val="none" w:sz="0" w:space="0" w:color="auto"/>
      </w:divBdr>
    </w:div>
    <w:div w:id="20629477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acdonald@hsph.harvard.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548</Words>
  <Characters>3149</Characters>
  <Application>Microsoft Office Word</Application>
  <DocSecurity>0</DocSecurity>
  <Lines>48</Lines>
  <Paragraphs>10</Paragraphs>
  <ScaleCrop>false</ScaleCrop>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Supriya Misra</dc:creator>
  <cp:keywords/>
  <dc:description/>
  <cp:lastModifiedBy>MacDonald, Jack</cp:lastModifiedBy>
  <cp:revision>3</cp:revision>
  <dcterms:created xsi:type="dcterms:W3CDTF">2023-09-06T16:17:00Z</dcterms:created>
  <dcterms:modified xsi:type="dcterms:W3CDTF">2023-09-26T13:51:00Z</dcterms:modified>
</cp:coreProperties>
</file>