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F9E4" w14:textId="77777777" w:rsidR="00BB3151" w:rsidRDefault="00BB3151" w:rsidP="00BB3151">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Stephanie Shore retired as of Dec. 31, 2019.  After receiving her BSc in Physics, and Ph.D. in Respiratory Physiology from the </w:t>
      </w:r>
      <w:proofErr w:type="spellStart"/>
      <w:r>
        <w:rPr>
          <w:rFonts w:ascii="Times New Roman" w:hAnsi="Times New Roman" w:cs="Times New Roman"/>
        </w:rPr>
        <w:t>Meakins</w:t>
      </w:r>
      <w:proofErr w:type="spellEnd"/>
      <w:r>
        <w:rPr>
          <w:rFonts w:ascii="Times New Roman" w:hAnsi="Times New Roman" w:cs="Times New Roman"/>
        </w:rPr>
        <w:t xml:space="preserve"> Christie Lab at McGill University, she joined the Department of Environmental Health at HCSPH in the laboratory of Dr. Jeffrey </w:t>
      </w:r>
      <w:proofErr w:type="spellStart"/>
      <w:r>
        <w:rPr>
          <w:rFonts w:ascii="Times New Roman" w:hAnsi="Times New Roman" w:cs="Times New Roman"/>
        </w:rPr>
        <w:t>Drazen</w:t>
      </w:r>
      <w:proofErr w:type="spellEnd"/>
      <w:r>
        <w:rPr>
          <w:rFonts w:ascii="Times New Roman" w:hAnsi="Times New Roman" w:cs="Times New Roman"/>
        </w:rPr>
        <w:t xml:space="preserve"> as a Postdoctoral Fellow in 1984.  She joined the faculty of the Respiratory Biology Program (now Molecular and Integrative Physiological Sciences), and eventually became a Senior Lecturer.</w:t>
      </w:r>
    </w:p>
    <w:p w14:paraId="66A0A0A1" w14:textId="77777777" w:rsidR="00BB3151" w:rsidRDefault="00BB3151" w:rsidP="00BB3151">
      <w:pPr>
        <w:rPr>
          <w:rFonts w:ascii="Times New Roman" w:hAnsi="Times New Roman" w:cs="Times New Roman"/>
        </w:rPr>
      </w:pPr>
    </w:p>
    <w:p w14:paraId="3B3F239E" w14:textId="77777777" w:rsidR="00BB3151" w:rsidRDefault="00BB3151" w:rsidP="00BB3151">
      <w:pPr>
        <w:rPr>
          <w:rFonts w:ascii="Times New Roman" w:hAnsi="Times New Roman" w:cs="Times New Roman"/>
        </w:rPr>
      </w:pPr>
      <w:r>
        <w:rPr>
          <w:rFonts w:ascii="Times New Roman" w:hAnsi="Times New Roman" w:cs="Times New Roman"/>
        </w:rPr>
        <w:t>Dr. Shore’s research interests began with the sensory innervation of the lung, and then moved to inflammatory cytokine impact on airway smooth muscle.  She then became interested on obesity and its role as a risk factor for asthma, and, most recently, the gut microbiome and its role in obesity-related changes in the lung.</w:t>
      </w:r>
    </w:p>
    <w:p w14:paraId="00464A28" w14:textId="77777777" w:rsidR="00BB3151" w:rsidRDefault="00BB3151" w:rsidP="00BB3151">
      <w:pPr>
        <w:rPr>
          <w:rFonts w:ascii="Times New Roman" w:hAnsi="Times New Roman" w:cs="Times New Roman"/>
        </w:rPr>
      </w:pPr>
    </w:p>
    <w:p w14:paraId="23978745" w14:textId="77777777" w:rsidR="00BB3151" w:rsidRPr="009A3144" w:rsidRDefault="00BB3151" w:rsidP="00BB3151">
      <w:pPr>
        <w:rPr>
          <w:rFonts w:ascii="Times New Roman" w:hAnsi="Times New Roman" w:cs="Times New Roman"/>
        </w:rPr>
      </w:pPr>
      <w:r>
        <w:rPr>
          <w:rFonts w:ascii="Times New Roman" w:hAnsi="Times New Roman" w:cs="Times New Roman"/>
        </w:rPr>
        <w:t>Dr. Shore was very involved in teaching, receiving a Citation for Teaching Excellence, served on several School-wide committees, and was Director of the MIPS Program.  In retirement, she will be spending her time as a fiber artist.  She has been quilting for many years, and has been featured in several local, national and international shows.</w:t>
      </w:r>
    </w:p>
    <w:p w14:paraId="254260D7" w14:textId="77777777" w:rsidR="00752946" w:rsidRDefault="00752946">
      <w:bookmarkStart w:id="0" w:name="_GoBack"/>
      <w:bookmarkEnd w:id="0"/>
    </w:p>
    <w:sectPr w:rsidR="00752946" w:rsidSect="00530F22">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51"/>
    <w:rsid w:val="003B67E4"/>
    <w:rsid w:val="00530F22"/>
    <w:rsid w:val="00752946"/>
    <w:rsid w:val="00B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FDA84"/>
  <w15:chartTrackingRefBased/>
  <w15:docId w15:val="{FA649FAA-8526-0647-89F6-4EB0CFD3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Katler, Marshall</dc:creator>
  <cp:keywords/>
  <dc:description/>
  <cp:lastModifiedBy>Katler, Marshall</cp:lastModifiedBy>
  <cp:revision>1</cp:revision>
  <dcterms:created xsi:type="dcterms:W3CDTF">2020-02-11T19:08:00Z</dcterms:created>
  <dcterms:modified xsi:type="dcterms:W3CDTF">2020-02-11T19:09:00Z</dcterms:modified>
</cp:coreProperties>
</file>