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5A8BA" w14:textId="631FC204" w:rsidR="00782B75" w:rsidRPr="00442937" w:rsidRDefault="00442937" w:rsidP="00782B75">
      <w:pPr>
        <w:rPr>
          <w:rFonts w:ascii="Helvetica" w:hAnsi="Helvetica" w:cs="Times New Roman"/>
          <w:b/>
          <w:sz w:val="28"/>
          <w:szCs w:val="28"/>
          <w:u w:color="254061"/>
        </w:rPr>
      </w:pPr>
      <w:r w:rsidRPr="00442937">
        <w:rPr>
          <w:rFonts w:ascii="Helvetica" w:hAnsi="Helvetica" w:cs="Times New Roman"/>
          <w:b/>
          <w:sz w:val="28"/>
          <w:szCs w:val="28"/>
          <w:u w:color="254061"/>
        </w:rPr>
        <w:t>Welcome Adam Haber</w:t>
      </w:r>
    </w:p>
    <w:p w14:paraId="01325BDD" w14:textId="6F31A633" w:rsidR="00782B75" w:rsidRDefault="00782B75" w:rsidP="00782B75">
      <w:pPr>
        <w:rPr>
          <w:rFonts w:ascii="Helvetica" w:hAnsi="Helvetica" w:cs="Times New Roman"/>
          <w:sz w:val="24"/>
          <w:szCs w:val="24"/>
          <w:u w:color="254061"/>
        </w:rPr>
      </w:pPr>
      <w:r>
        <w:rPr>
          <w:rFonts w:ascii="Helvetica" w:hAnsi="Helvetica" w:cs="Times New Roman"/>
          <w:noProof/>
          <w:sz w:val="24"/>
          <w:szCs w:val="24"/>
          <w:u w:color="254061"/>
        </w:rPr>
        <w:drawing>
          <wp:anchor distT="0" distB="0" distL="114300" distR="114300" simplePos="0" relativeHeight="251658240" behindDoc="0" locked="0" layoutInCell="1" allowOverlap="1" wp14:anchorId="76ECEEA5" wp14:editId="4D3BF6EA">
            <wp:simplePos x="0" y="0"/>
            <wp:positionH relativeFrom="margin">
              <wp:align>left</wp:align>
            </wp:positionH>
            <wp:positionV relativeFrom="margin">
              <wp:align>top</wp:align>
            </wp:positionV>
            <wp:extent cx="1838960" cy="2498210"/>
            <wp:effectExtent l="0" t="0" r="254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ber, Adam 1.JPG"/>
                    <pic:cNvPicPr/>
                  </pic:nvPicPr>
                  <pic:blipFill>
                    <a:blip r:embed="rId4">
                      <a:extLst>
                        <a:ext uri="{28A0092B-C50C-407E-A947-70E740481C1C}">
                          <a14:useLocalDpi xmlns:a14="http://schemas.microsoft.com/office/drawing/2010/main" val="0"/>
                        </a:ext>
                      </a:extLst>
                    </a:blip>
                    <a:stretch>
                      <a:fillRect/>
                    </a:stretch>
                  </pic:blipFill>
                  <pic:spPr>
                    <a:xfrm>
                      <a:off x="0" y="0"/>
                      <a:ext cx="1838960" cy="2498210"/>
                    </a:xfrm>
                    <a:prstGeom prst="rect">
                      <a:avLst/>
                    </a:prstGeom>
                  </pic:spPr>
                </pic:pic>
              </a:graphicData>
            </a:graphic>
          </wp:anchor>
        </w:drawing>
      </w:r>
      <w:r>
        <w:rPr>
          <w:rFonts w:ascii="Helvetica" w:hAnsi="Helvetica" w:cs="Times New Roman"/>
          <w:sz w:val="24"/>
          <w:szCs w:val="24"/>
          <w:u w:color="254061"/>
        </w:rPr>
        <w:t>Dr. Adam Haber joins the MIPS faculty from the Broad Institute of MIT and Harvard where he was a postdoctoral associate.  He</w:t>
      </w:r>
      <w:r w:rsidRPr="00CA0FF4">
        <w:rPr>
          <w:rFonts w:ascii="Helvetica" w:hAnsi="Helvetica" w:cs="Times New Roman"/>
          <w:sz w:val="24"/>
          <w:szCs w:val="24"/>
          <w:u w:color="254061"/>
        </w:rPr>
        <w:t xml:space="preserve"> received a BS in applied mathematics and nanoscience</w:t>
      </w:r>
      <w:r w:rsidR="002F208F">
        <w:rPr>
          <w:rFonts w:ascii="Helvetica" w:hAnsi="Helvetica" w:cs="Times New Roman"/>
          <w:sz w:val="24"/>
          <w:szCs w:val="24"/>
          <w:u w:color="254061"/>
        </w:rPr>
        <w:t>,</w:t>
      </w:r>
      <w:r w:rsidRPr="00CA0FF4">
        <w:rPr>
          <w:rFonts w:ascii="Helvetica" w:hAnsi="Helvetica" w:cs="Times New Roman"/>
          <w:sz w:val="24"/>
          <w:szCs w:val="24"/>
          <w:u w:color="254061"/>
        </w:rPr>
        <w:t xml:space="preserve"> and took honors in physics from the University of Sydney, Australia</w:t>
      </w:r>
      <w:r w:rsidR="002F208F">
        <w:rPr>
          <w:rFonts w:ascii="Helvetica" w:hAnsi="Helvetica" w:cs="Times New Roman"/>
          <w:sz w:val="24"/>
          <w:szCs w:val="24"/>
          <w:u w:color="254061"/>
        </w:rPr>
        <w:t>.  He then completed</w:t>
      </w:r>
      <w:r w:rsidRPr="00CA0FF4">
        <w:rPr>
          <w:rFonts w:ascii="Helvetica" w:hAnsi="Helvetica" w:cs="Times New Roman"/>
          <w:sz w:val="24"/>
          <w:szCs w:val="24"/>
          <w:u w:color="254061"/>
        </w:rPr>
        <w:t xml:space="preserve"> </w:t>
      </w:r>
      <w:r w:rsidR="002F208F">
        <w:rPr>
          <w:rFonts w:ascii="Helvetica" w:hAnsi="Helvetica" w:cs="Times New Roman"/>
          <w:sz w:val="24"/>
          <w:szCs w:val="24"/>
          <w:u w:color="254061"/>
        </w:rPr>
        <w:t xml:space="preserve">his </w:t>
      </w:r>
      <w:r w:rsidRPr="00CA0FF4">
        <w:rPr>
          <w:rFonts w:ascii="Helvetica" w:hAnsi="Helvetica" w:cs="Times New Roman"/>
          <w:sz w:val="24"/>
          <w:szCs w:val="24"/>
          <w:u w:color="254061"/>
        </w:rPr>
        <w:t>Ph</w:t>
      </w:r>
      <w:r w:rsidR="002F208F">
        <w:rPr>
          <w:rFonts w:ascii="Helvetica" w:hAnsi="Helvetica" w:cs="Times New Roman"/>
          <w:sz w:val="24"/>
          <w:szCs w:val="24"/>
          <w:u w:color="254061"/>
        </w:rPr>
        <w:t>.</w:t>
      </w:r>
      <w:r w:rsidRPr="00CA0FF4">
        <w:rPr>
          <w:rFonts w:ascii="Helvetica" w:hAnsi="Helvetica" w:cs="Times New Roman"/>
          <w:sz w:val="24"/>
          <w:szCs w:val="24"/>
          <w:u w:color="254061"/>
        </w:rPr>
        <w:t>D</w:t>
      </w:r>
      <w:r w:rsidR="002F208F">
        <w:rPr>
          <w:rFonts w:ascii="Helvetica" w:hAnsi="Helvetica" w:cs="Times New Roman"/>
          <w:sz w:val="24"/>
          <w:szCs w:val="24"/>
          <w:u w:color="254061"/>
        </w:rPr>
        <w:t>.</w:t>
      </w:r>
      <w:r w:rsidRPr="00CA0FF4">
        <w:rPr>
          <w:rFonts w:ascii="Helvetica" w:hAnsi="Helvetica" w:cs="Times New Roman"/>
          <w:sz w:val="24"/>
          <w:szCs w:val="24"/>
          <w:u w:color="254061"/>
        </w:rPr>
        <w:t xml:space="preserve"> in computer science </w:t>
      </w:r>
      <w:r w:rsidR="002F208F">
        <w:rPr>
          <w:rFonts w:ascii="Helvetica" w:hAnsi="Helvetica" w:cs="Times New Roman"/>
          <w:sz w:val="24"/>
          <w:szCs w:val="24"/>
          <w:u w:color="254061"/>
        </w:rPr>
        <w:t>at</w:t>
      </w:r>
      <w:r w:rsidRPr="00CA0FF4">
        <w:rPr>
          <w:rFonts w:ascii="Helvetica" w:hAnsi="Helvetica" w:cs="Times New Roman"/>
          <w:sz w:val="24"/>
          <w:szCs w:val="24"/>
          <w:u w:color="254061"/>
        </w:rPr>
        <w:t xml:space="preserve"> the University of New South Wales, Australia. He </w:t>
      </w:r>
      <w:r>
        <w:rPr>
          <w:rFonts w:ascii="Helvetica" w:hAnsi="Helvetica" w:cs="Times New Roman"/>
          <w:sz w:val="24"/>
          <w:szCs w:val="24"/>
          <w:u w:color="254061"/>
        </w:rPr>
        <w:t>was</w:t>
      </w:r>
      <w:r w:rsidRPr="00CA0FF4">
        <w:rPr>
          <w:rFonts w:ascii="Helvetica" w:hAnsi="Helvetica" w:cs="Times New Roman"/>
          <w:sz w:val="24"/>
          <w:szCs w:val="24"/>
          <w:u w:color="254061"/>
        </w:rPr>
        <w:t xml:space="preserve"> a research assistant at the Yale School of Public Health</w:t>
      </w:r>
      <w:r>
        <w:rPr>
          <w:rFonts w:ascii="Helvetica" w:hAnsi="Helvetica" w:cs="Times New Roman"/>
          <w:sz w:val="24"/>
          <w:szCs w:val="24"/>
          <w:u w:color="254061"/>
        </w:rPr>
        <w:t xml:space="preserve"> before coming to the Broad Institute.</w:t>
      </w:r>
    </w:p>
    <w:p w14:paraId="58176332" w14:textId="50F72833" w:rsidR="00ED7AAD" w:rsidRPr="00CA0FF4" w:rsidRDefault="00ED7AAD" w:rsidP="00782B75">
      <w:pPr>
        <w:rPr>
          <w:rFonts w:ascii="Helvetica" w:hAnsi="Helvetica" w:cs="Times New Roman"/>
          <w:sz w:val="24"/>
          <w:szCs w:val="24"/>
          <w:u w:color="254061"/>
        </w:rPr>
      </w:pPr>
      <w:r w:rsidRPr="00CA0FF4">
        <w:rPr>
          <w:rFonts w:ascii="Helvetica" w:hAnsi="Helvetica" w:cs="Times New Roman"/>
          <w:sz w:val="24"/>
          <w:szCs w:val="24"/>
          <w:u w:color="254061"/>
        </w:rPr>
        <w:t xml:space="preserve">Dr. Haber’s research applies and develops novel computational methods to analyze high-dimensional data, particularly single-cell RNA-sequencing. </w:t>
      </w:r>
      <w:r>
        <w:rPr>
          <w:rFonts w:ascii="Helvetica" w:hAnsi="Helvetica" w:cs="Times New Roman"/>
          <w:sz w:val="24"/>
          <w:szCs w:val="24"/>
          <w:u w:color="254061"/>
        </w:rPr>
        <w:t>His</w:t>
      </w:r>
      <w:r w:rsidRPr="00CA0FF4">
        <w:rPr>
          <w:rFonts w:ascii="Helvetica" w:hAnsi="Helvetica" w:cs="Times New Roman"/>
          <w:sz w:val="24"/>
          <w:szCs w:val="24"/>
          <w:u w:color="254061"/>
        </w:rPr>
        <w:t xml:space="preserve"> research focuses on the role of airway epithelial cells in the pathogenesis and maintenance of asthma in response to environmental exposures to triggers such as air pollution and allergens. His work has uncovered two previously unknown subtypes of tuft cells present in both mouse airway and small intestine</w:t>
      </w:r>
      <w:r w:rsidR="002F208F">
        <w:rPr>
          <w:rFonts w:ascii="Helvetica" w:hAnsi="Helvetica" w:cs="Times New Roman"/>
          <w:sz w:val="24"/>
          <w:szCs w:val="24"/>
          <w:u w:color="254061"/>
        </w:rPr>
        <w:t>,</w:t>
      </w:r>
      <w:r w:rsidRPr="00CA0FF4">
        <w:rPr>
          <w:rFonts w:ascii="Helvetica" w:hAnsi="Helvetica" w:cs="Times New Roman"/>
          <w:sz w:val="24"/>
          <w:szCs w:val="24"/>
          <w:u w:color="254061"/>
        </w:rPr>
        <w:t xml:space="preserve"> and led to the first extensive single-cell characterization of the small intestinal epithelium in mice. Dr. Haber’s study of the airway epithelium also identified the pulmonary </w:t>
      </w:r>
      <w:proofErr w:type="spellStart"/>
      <w:r w:rsidRPr="00CA0FF4">
        <w:rPr>
          <w:rFonts w:ascii="Helvetica" w:hAnsi="Helvetica" w:cs="Times New Roman"/>
          <w:sz w:val="24"/>
          <w:szCs w:val="24"/>
          <w:u w:color="254061"/>
        </w:rPr>
        <w:t>ionocyte</w:t>
      </w:r>
      <w:proofErr w:type="spellEnd"/>
      <w:r w:rsidRPr="00CA0FF4">
        <w:rPr>
          <w:rFonts w:ascii="Helvetica" w:hAnsi="Helvetica" w:cs="Times New Roman"/>
          <w:sz w:val="24"/>
          <w:szCs w:val="24"/>
          <w:u w:color="254061"/>
        </w:rPr>
        <w:t xml:space="preserve">, a new cell type that will have implications for understanding the regulation of mucus secretion and its role in asthma and cystic fibrosis. </w:t>
      </w:r>
      <w:r>
        <w:rPr>
          <w:rFonts w:ascii="Helvetica" w:hAnsi="Helvetica" w:cs="Times New Roman"/>
          <w:sz w:val="24"/>
          <w:szCs w:val="24"/>
          <w:u w:color="254061"/>
        </w:rPr>
        <w:t>As a</w:t>
      </w:r>
      <w:r w:rsidRPr="00CA0FF4">
        <w:rPr>
          <w:rFonts w:ascii="Helvetica" w:hAnsi="Helvetica" w:cs="Times New Roman"/>
          <w:sz w:val="24"/>
          <w:szCs w:val="24"/>
          <w:u w:color="254061"/>
        </w:rPr>
        <w:t xml:space="preserve"> graduate </w:t>
      </w:r>
      <w:r>
        <w:rPr>
          <w:rFonts w:ascii="Helvetica" w:hAnsi="Helvetica" w:cs="Times New Roman"/>
          <w:sz w:val="24"/>
          <w:szCs w:val="24"/>
          <w:u w:color="254061"/>
        </w:rPr>
        <w:t>student</w:t>
      </w:r>
      <w:r w:rsidRPr="00CA0FF4">
        <w:rPr>
          <w:rFonts w:ascii="Helvetica" w:hAnsi="Helvetica" w:cs="Times New Roman"/>
          <w:sz w:val="24"/>
          <w:szCs w:val="24"/>
          <w:u w:color="254061"/>
        </w:rPr>
        <w:t xml:space="preserve">, Dr. Haber worked on cognitive software architectures to guide and control autonomous rescue robots. He plans to use machine learning approaches to extract insights from population-level observations regarding indoor environmental exposures in asthma initiation and exacerbations. Dr. Haber </w:t>
      </w:r>
      <w:bookmarkStart w:id="0" w:name="_GoBack"/>
      <w:bookmarkEnd w:id="0"/>
      <w:r w:rsidRPr="00CA0FF4">
        <w:rPr>
          <w:rFonts w:ascii="Helvetica" w:hAnsi="Helvetica" w:cs="Times New Roman"/>
          <w:sz w:val="24"/>
          <w:szCs w:val="24"/>
          <w:u w:color="254061"/>
        </w:rPr>
        <w:t>received an Australian Postgraduate Award and a University of New South Wales Research Excellence Award.</w:t>
      </w:r>
    </w:p>
    <w:p w14:paraId="24070F5C" w14:textId="77777777" w:rsidR="00752946" w:rsidRDefault="00752946"/>
    <w:sectPr w:rsidR="00752946" w:rsidSect="00530F22">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AD"/>
    <w:rsid w:val="00105BF6"/>
    <w:rsid w:val="002F208F"/>
    <w:rsid w:val="003B67E4"/>
    <w:rsid w:val="00442937"/>
    <w:rsid w:val="00530F22"/>
    <w:rsid w:val="00752946"/>
    <w:rsid w:val="00782B75"/>
    <w:rsid w:val="00ED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3B61"/>
  <w15:chartTrackingRefBased/>
  <w15:docId w15:val="{16D3BE2B-F36F-F846-A42A-49876A0E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A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Katler, Marshall</dc:creator>
  <cp:keywords/>
  <dc:description/>
  <cp:lastModifiedBy>Katler, Marshall</cp:lastModifiedBy>
  <cp:revision>3</cp:revision>
  <dcterms:created xsi:type="dcterms:W3CDTF">2020-02-19T18:34:00Z</dcterms:created>
  <dcterms:modified xsi:type="dcterms:W3CDTF">2020-02-20T14:33:00Z</dcterms:modified>
</cp:coreProperties>
</file>