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AFA23" w14:textId="2AC60BBB" w:rsidR="00346DDC" w:rsidRDefault="00346DDC" w:rsidP="00346DDC">
      <w:pPr>
        <w:pStyle w:val="BodyText"/>
        <w:jc w:val="left"/>
        <w:rPr>
          <w:smallCap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F83E1CB" wp14:editId="3BB7F7A7">
            <wp:simplePos x="0" y="0"/>
            <wp:positionH relativeFrom="column">
              <wp:posOffset>-19685</wp:posOffset>
            </wp:positionH>
            <wp:positionV relativeFrom="paragraph">
              <wp:posOffset>187960</wp:posOffset>
            </wp:positionV>
            <wp:extent cx="1257300" cy="1042035"/>
            <wp:effectExtent l="0" t="0" r="12700" b="0"/>
            <wp:wrapThrough wrapText="bothSides">
              <wp:wrapPolygon edited="0">
                <wp:start x="8291" y="0"/>
                <wp:lineTo x="6545" y="1580"/>
                <wp:lineTo x="4800" y="5792"/>
                <wp:lineTo x="4800" y="8424"/>
                <wp:lineTo x="0" y="16848"/>
                <wp:lineTo x="0" y="21060"/>
                <wp:lineTo x="21382" y="21060"/>
                <wp:lineTo x="21382" y="17375"/>
                <wp:lineTo x="20073" y="16848"/>
                <wp:lineTo x="17018" y="6845"/>
                <wp:lineTo x="14400" y="527"/>
                <wp:lineTo x="13091" y="0"/>
                <wp:lineTo x="8291" y="0"/>
              </wp:wrapPolygon>
            </wp:wrapThrough>
            <wp:docPr id="2" name="Picture 2" descr="Description: Macintosh HD:private:var:folders:kt:ndyrh0ss6xjcxgc22ch1z4th0000gn:T:TemporaryItems:JG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intosh HD:private:var:folders:kt:ndyrh0ss6xjcxgc22ch1z4th0000gn:T:TemporaryItems:JGU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959CB1" wp14:editId="56A8DDAF">
            <wp:simplePos x="0" y="0"/>
            <wp:positionH relativeFrom="column">
              <wp:posOffset>4114800</wp:posOffset>
            </wp:positionH>
            <wp:positionV relativeFrom="paragraph">
              <wp:posOffset>25400</wp:posOffset>
            </wp:positionV>
            <wp:extent cx="1371600" cy="1037590"/>
            <wp:effectExtent l="0" t="0" r="0" b="3810"/>
            <wp:wrapThrough wrapText="bothSides">
              <wp:wrapPolygon edited="0">
                <wp:start x="0" y="0"/>
                <wp:lineTo x="0" y="21151"/>
                <wp:lineTo x="21200" y="21151"/>
                <wp:lineTo x="21200" y="0"/>
                <wp:lineTo x="0" y="0"/>
              </wp:wrapPolygon>
            </wp:wrapThrough>
            <wp:docPr id="1" name="Picture 1" descr="Description: Macintosh HD:private:var:folders:kt:ndyrh0ss6xjcxgc22ch1z4th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private:var:folders:kt:ndyrh0ss6xjcxgc22ch1z4th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62EF" wp14:editId="5ED934ED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2171700" cy="10287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8CE212" w14:textId="77777777" w:rsidR="00346DDC" w:rsidRDefault="00346DDC" w:rsidP="00346DD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437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Summer School on Human Rights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and</w:t>
                            </w:r>
                          </w:p>
                          <w:p w14:paraId="44C9CF5D" w14:textId="77777777" w:rsidR="00346DDC" w:rsidRPr="00143729" w:rsidRDefault="00346DDC" w:rsidP="00346DD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mallCap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14:paraId="0D250252" w14:textId="77777777" w:rsidR="00346DDC" w:rsidRDefault="00346DDC" w:rsidP="00346DDC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July 3 – 21, 2017</w:t>
                            </w:r>
                          </w:p>
                          <w:p w14:paraId="5FD6CDF7" w14:textId="77777777" w:rsidR="00346DDC" w:rsidRDefault="00346DDC" w:rsidP="00346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62EF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2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" filled="f" stroked="f">
                <v:path arrowok="t"/>
                <v:textbox>
                  <w:txbxContent>
                    <w:p w14:paraId="718CE212" w14:textId="77777777" w:rsidR="00346DDC" w:rsidRDefault="00346DDC" w:rsidP="00346DD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437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Summer School on Human Rights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and</w:t>
                      </w:r>
                    </w:p>
                    <w:p w14:paraId="44C9CF5D" w14:textId="77777777" w:rsidR="00346DDC" w:rsidRPr="00143729" w:rsidRDefault="00346DDC" w:rsidP="00346DD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mallCaps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Development</w:t>
                      </w:r>
                    </w:p>
                    <w:p w14:paraId="0D250252" w14:textId="77777777" w:rsidR="00346DDC" w:rsidRDefault="00346DDC" w:rsidP="00346DDC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2"/>
                        </w:rPr>
                        <w:t>July 3 – 21, 2017</w:t>
                      </w:r>
                    </w:p>
                    <w:p w14:paraId="5FD6CDF7" w14:textId="77777777" w:rsidR="00346DDC" w:rsidRDefault="00346DDC" w:rsidP="00346D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</w:p>
    <w:p w14:paraId="18EADD5F" w14:textId="65ACA1BF" w:rsidR="00346DDC" w:rsidRDefault="00346DDC" w:rsidP="00346DDC">
      <w:pPr>
        <w:pStyle w:val="BodyText"/>
        <w:jc w:val="left"/>
        <w:rPr>
          <w:smallCaps w:val="0"/>
        </w:rPr>
      </w:pPr>
    </w:p>
    <w:p w14:paraId="053B3206" w14:textId="77777777" w:rsidR="00346DDC" w:rsidRDefault="00346DDC" w:rsidP="00346DDC">
      <w:pPr>
        <w:pStyle w:val="BodyText"/>
        <w:jc w:val="left"/>
        <w:rPr>
          <w:smallCaps w:val="0"/>
        </w:rPr>
      </w:pPr>
    </w:p>
    <w:p w14:paraId="4AFABF9C" w14:textId="77777777" w:rsidR="00346DDC" w:rsidRDefault="00346DDC" w:rsidP="00346DDC">
      <w:pPr>
        <w:pStyle w:val="BodyText"/>
        <w:jc w:val="left"/>
        <w:rPr>
          <w:smallCaps w:val="0"/>
        </w:rPr>
      </w:pPr>
    </w:p>
    <w:p w14:paraId="4D301B50" w14:textId="77777777" w:rsidR="00346DDC" w:rsidRDefault="00346DDC">
      <w:pPr>
        <w:rPr>
          <w:lang w:val="en-CA"/>
        </w:rPr>
      </w:pPr>
    </w:p>
    <w:p w14:paraId="49949857" w14:textId="77777777" w:rsidR="00346DDC" w:rsidRDefault="00346DDC">
      <w:pPr>
        <w:rPr>
          <w:lang w:val="en-CA"/>
        </w:rPr>
      </w:pPr>
    </w:p>
    <w:p w14:paraId="694929EF" w14:textId="315809DC" w:rsidR="00346DDC" w:rsidRDefault="00346DDC" w:rsidP="00346DDC">
      <w:pPr>
        <w:jc w:val="center"/>
        <w:rPr>
          <w:lang w:val="en-CA"/>
        </w:rPr>
      </w:pPr>
      <w:r>
        <w:rPr>
          <w:lang w:val="en-CA"/>
        </w:rPr>
        <w:t>July 5</w:t>
      </w:r>
      <w:r w:rsidRPr="00346DDC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197EFA71" w14:textId="24F00850" w:rsidR="00346DDC" w:rsidRDefault="001C3F25" w:rsidP="00346DDC">
      <w:pPr>
        <w:jc w:val="center"/>
        <w:rPr>
          <w:lang w:val="en-CA"/>
        </w:rPr>
      </w:pPr>
      <w:r>
        <w:rPr>
          <w:lang w:val="en-CA"/>
        </w:rPr>
        <w:t xml:space="preserve">Reading Assignments for </w:t>
      </w:r>
      <w:r w:rsidR="00346DDC">
        <w:rPr>
          <w:lang w:val="en-CA"/>
        </w:rPr>
        <w:t>Understanding Human Rights Through Disciplines</w:t>
      </w:r>
    </w:p>
    <w:p w14:paraId="6388C79B" w14:textId="115E70C2" w:rsidR="00D0207C" w:rsidRDefault="00D0207C" w:rsidP="00346DDC">
      <w:pPr>
        <w:jc w:val="center"/>
        <w:rPr>
          <w:lang w:val="en-CA"/>
        </w:rPr>
      </w:pPr>
      <w:r>
        <w:rPr>
          <w:lang w:val="en-CA"/>
        </w:rPr>
        <w:t>Prof. M. Adrian</w:t>
      </w:r>
    </w:p>
    <w:p w14:paraId="5AA860E5" w14:textId="77777777" w:rsidR="00864A23" w:rsidRDefault="00864A23">
      <w:pPr>
        <w:rPr>
          <w:lang w:val="en-CA"/>
        </w:rPr>
      </w:pPr>
    </w:p>
    <w:p w14:paraId="1BA48BD9" w14:textId="77777777" w:rsidR="00346DDC" w:rsidRDefault="00346DDC">
      <w:pPr>
        <w:rPr>
          <w:lang w:val="en-CA"/>
        </w:rPr>
      </w:pPr>
    </w:p>
    <w:p w14:paraId="7C157CA9" w14:textId="6FD2C4E8" w:rsidR="0078540C" w:rsidRPr="0078540C" w:rsidRDefault="0078540C" w:rsidP="0078540C">
      <w:pPr>
        <w:pStyle w:val="p1"/>
        <w:rPr>
          <w:rFonts w:asciiTheme="majorHAnsi" w:hAnsiTheme="majorHAnsi" w:cstheme="majorHAnsi"/>
          <w:sz w:val="24"/>
          <w:szCs w:val="24"/>
        </w:rPr>
      </w:pPr>
      <w:r w:rsidRPr="0078540C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346DD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7854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6DDC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hyperlink r:id="rId7" w:anchor="%7B%22itemid%22:%5B%22001-145466%22%5D%7D" w:history="1">
        <w:r w:rsidRPr="0078540C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Case of S.A.S v France </w:t>
        </w:r>
      </w:hyperlink>
    </w:p>
    <w:p w14:paraId="73E0B85E" w14:textId="77777777" w:rsidR="0078540C" w:rsidRPr="0078540C" w:rsidRDefault="0078540C">
      <w:pPr>
        <w:rPr>
          <w:rFonts w:asciiTheme="majorHAnsi" w:hAnsiTheme="majorHAnsi" w:cstheme="majorHAnsi"/>
          <w:szCs w:val="24"/>
          <w:lang w:val="en-CA"/>
        </w:rPr>
      </w:pPr>
    </w:p>
    <w:p w14:paraId="187AE585" w14:textId="4F9B3FEB" w:rsidR="00864A23" w:rsidRDefault="00BF6912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p</w:t>
      </w:r>
      <w:r w:rsidR="008310C5" w:rsidRPr="008310C5">
        <w:rPr>
          <w:lang w:val="en-CA"/>
        </w:rPr>
        <w:t>aragraphs 10-14</w:t>
      </w:r>
    </w:p>
    <w:p w14:paraId="2DEBCE98" w14:textId="2D4FDE7B" w:rsidR="008310C5" w:rsidRDefault="00BF6912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Skim: paragraphs 15-52</w:t>
      </w:r>
    </w:p>
    <w:p w14:paraId="6C16EAA0" w14:textId="11B2F89F" w:rsidR="00BF6912" w:rsidRDefault="00BF6912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Read: paragraphs 53-</w:t>
      </w:r>
      <w:r w:rsidR="00803C30">
        <w:rPr>
          <w:lang w:val="en-CA"/>
        </w:rPr>
        <w:t>61</w:t>
      </w:r>
    </w:p>
    <w:p w14:paraId="3311C67B" w14:textId="13E10098" w:rsidR="00803C30" w:rsidRDefault="00803C30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Skim: paragraphs 62-</w:t>
      </w:r>
      <w:r w:rsidR="003D6907">
        <w:rPr>
          <w:lang w:val="en-CA"/>
        </w:rPr>
        <w:t>68</w:t>
      </w:r>
    </w:p>
    <w:p w14:paraId="102FC68E" w14:textId="72CA3C1A" w:rsidR="003D6907" w:rsidRDefault="003D6907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Read: paragraphs 69-85</w:t>
      </w:r>
    </w:p>
    <w:p w14:paraId="5370A895" w14:textId="6817C8CD" w:rsidR="003D6907" w:rsidRDefault="003D6907" w:rsidP="008310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(very carefully): paragraphs 106-</w:t>
      </w:r>
      <w:r w:rsidR="00665DC1">
        <w:rPr>
          <w:lang w:val="en-CA"/>
        </w:rPr>
        <w:t>159</w:t>
      </w:r>
    </w:p>
    <w:p w14:paraId="6CBB4A21" w14:textId="77777777" w:rsidR="00665DC1" w:rsidRPr="0078540C" w:rsidRDefault="00665DC1" w:rsidP="00665DC1">
      <w:pPr>
        <w:rPr>
          <w:rFonts w:asciiTheme="majorHAnsi" w:hAnsiTheme="majorHAnsi" w:cstheme="majorHAnsi"/>
          <w:szCs w:val="24"/>
          <w:lang w:val="en-CA"/>
        </w:rPr>
      </w:pPr>
    </w:p>
    <w:p w14:paraId="24F6C6E8" w14:textId="77777777" w:rsidR="00665DC1" w:rsidRPr="0078540C" w:rsidRDefault="00665DC1" w:rsidP="00665DC1">
      <w:pPr>
        <w:rPr>
          <w:rFonts w:asciiTheme="majorHAnsi" w:hAnsiTheme="majorHAnsi" w:cstheme="majorHAnsi"/>
          <w:szCs w:val="24"/>
          <w:lang w:val="en-CA"/>
        </w:rPr>
      </w:pPr>
    </w:p>
    <w:p w14:paraId="3BDCD232" w14:textId="6438BDB5" w:rsidR="0078540C" w:rsidRPr="0078540C" w:rsidRDefault="00346DDC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2.</w:t>
      </w:r>
      <w:r w:rsidR="0078540C" w:rsidRPr="0078540C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Cs w:val="24"/>
        </w:rPr>
        <w:t xml:space="preserve">On the </w:t>
      </w:r>
      <w:r w:rsidR="0078540C" w:rsidRPr="0078540C">
        <w:rPr>
          <w:rFonts w:asciiTheme="majorHAnsi" w:hAnsiTheme="majorHAnsi" w:cstheme="majorHAnsi"/>
          <w:b/>
          <w:bCs/>
          <w:szCs w:val="24"/>
        </w:rPr>
        <w:t>European Court of Human Rights </w:t>
      </w:r>
    </w:p>
    <w:p w14:paraId="6A02EE1A" w14:textId="77777777" w:rsid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08DC5EB6" w14:textId="4FA85E3E" w:rsidR="00C62923" w:rsidRDefault="00C62923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Please read the following short pieces on the European Court of Human Rights:</w:t>
      </w:r>
    </w:p>
    <w:p w14:paraId="1A715526" w14:textId="77777777" w:rsidR="00C62923" w:rsidRDefault="00C62923" w:rsidP="0078540C">
      <w:pPr>
        <w:jc w:val="left"/>
        <w:rPr>
          <w:rFonts w:asciiTheme="majorHAnsi" w:hAnsiTheme="majorHAnsi" w:cstheme="majorHAnsi"/>
          <w:szCs w:val="24"/>
        </w:rPr>
      </w:pPr>
    </w:p>
    <w:p w14:paraId="2178945E" w14:textId="2DEF9232" w:rsidR="0078540C" w:rsidRDefault="00B27C8F" w:rsidP="0078540C">
      <w:pPr>
        <w:jc w:val="left"/>
        <w:rPr>
          <w:rFonts w:asciiTheme="majorHAnsi" w:hAnsiTheme="majorHAnsi" w:cstheme="majorHAnsi"/>
          <w:szCs w:val="24"/>
        </w:rPr>
      </w:pPr>
      <w:hyperlink r:id="rId8" w:history="1">
        <w:r w:rsidR="0078540C" w:rsidRPr="00C62923">
          <w:rPr>
            <w:rStyle w:val="Hyperlink"/>
            <w:rFonts w:asciiTheme="majorHAnsi" w:hAnsiTheme="majorHAnsi" w:cstheme="majorHAnsi"/>
            <w:szCs w:val="24"/>
          </w:rPr>
          <w:t>The ECHR in brief</w:t>
        </w:r>
      </w:hyperlink>
    </w:p>
    <w:p w14:paraId="3A7CA33C" w14:textId="77777777" w:rsidR="0078540C" w:rsidRP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29E0A993" w14:textId="5EE3CBE5" w:rsidR="0078540C" w:rsidRDefault="00B27C8F" w:rsidP="0078540C">
      <w:pPr>
        <w:jc w:val="left"/>
        <w:rPr>
          <w:rFonts w:asciiTheme="majorHAnsi" w:hAnsiTheme="majorHAnsi" w:cstheme="majorHAnsi"/>
          <w:szCs w:val="24"/>
        </w:rPr>
      </w:pPr>
      <w:hyperlink r:id="rId9" w:history="1">
        <w:r w:rsidR="0078540C" w:rsidRPr="00C62923">
          <w:rPr>
            <w:rStyle w:val="Hyperlink"/>
            <w:rFonts w:asciiTheme="majorHAnsi" w:hAnsiTheme="majorHAnsi" w:cstheme="majorHAnsi"/>
            <w:szCs w:val="24"/>
          </w:rPr>
          <w:t>ECHR Q&amp;A</w:t>
        </w:r>
      </w:hyperlink>
    </w:p>
    <w:p w14:paraId="6633700D" w14:textId="77777777" w:rsid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2AD6348F" w14:textId="6D4A36B7" w:rsidR="0078540C" w:rsidRDefault="00B27C8F" w:rsidP="0078540C">
      <w:pPr>
        <w:jc w:val="left"/>
        <w:rPr>
          <w:rFonts w:asciiTheme="majorHAnsi" w:hAnsiTheme="majorHAnsi" w:cstheme="majorHAnsi"/>
          <w:szCs w:val="24"/>
        </w:rPr>
      </w:pPr>
      <w:hyperlink r:id="rId10" w:history="1">
        <w:r w:rsidR="0078540C" w:rsidRPr="00C62923">
          <w:rPr>
            <w:rStyle w:val="Hyperlink"/>
            <w:rFonts w:asciiTheme="majorHAnsi" w:hAnsiTheme="majorHAnsi" w:cstheme="majorHAnsi"/>
            <w:szCs w:val="24"/>
          </w:rPr>
          <w:t>The ECHR in 50 Questions</w:t>
        </w:r>
      </w:hyperlink>
    </w:p>
    <w:p w14:paraId="4011B0E8" w14:textId="77777777" w:rsidR="0078540C" w:rsidRDefault="0078540C" w:rsidP="0078540C">
      <w:pPr>
        <w:jc w:val="left"/>
        <w:rPr>
          <w:rFonts w:asciiTheme="majorHAnsi" w:hAnsiTheme="majorHAnsi" w:cstheme="majorHAnsi"/>
          <w:szCs w:val="24"/>
        </w:rPr>
      </w:pPr>
    </w:p>
    <w:p w14:paraId="5E5E8002" w14:textId="2251D71B" w:rsidR="0078540C" w:rsidRPr="00C62923" w:rsidRDefault="00C62923" w:rsidP="0078540C">
      <w:pPr>
        <w:jc w:val="left"/>
        <w:rPr>
          <w:rStyle w:val="Hyperlink"/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begin"/>
      </w:r>
      <w:r>
        <w:rPr>
          <w:rFonts w:asciiTheme="majorHAnsi" w:hAnsiTheme="majorHAnsi" w:cstheme="majorHAnsi"/>
          <w:szCs w:val="24"/>
        </w:rPr>
        <w:instrText xml:space="preserve"> HYPERLINK "http://www.echr.coe.int/Documents/Simplified_Conv_ENG.pdf" </w:instrText>
      </w:r>
      <w:r>
        <w:rPr>
          <w:rFonts w:asciiTheme="majorHAnsi" w:hAnsiTheme="majorHAnsi" w:cstheme="majorHAnsi"/>
          <w:szCs w:val="24"/>
        </w:rPr>
        <w:fldChar w:fldCharType="separate"/>
      </w:r>
      <w:r w:rsidRPr="00C62923">
        <w:rPr>
          <w:rStyle w:val="Hyperlink"/>
          <w:rFonts w:asciiTheme="majorHAnsi" w:hAnsiTheme="majorHAnsi" w:cstheme="majorHAnsi"/>
          <w:szCs w:val="24"/>
        </w:rPr>
        <w:t>Simplified ECHR and protocols</w:t>
      </w:r>
      <w:r w:rsidR="0078540C" w:rsidRPr="00C62923">
        <w:rPr>
          <w:rStyle w:val="Hyperlink"/>
          <w:rFonts w:asciiTheme="majorHAnsi" w:hAnsiTheme="majorHAnsi" w:cstheme="majorHAnsi"/>
          <w:szCs w:val="24"/>
        </w:rPr>
        <w:t xml:space="preserve"> </w:t>
      </w:r>
    </w:p>
    <w:p w14:paraId="01BC93BE" w14:textId="644EEFF4" w:rsidR="0078540C" w:rsidRDefault="00C62923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  <w:r>
        <w:rPr>
          <w:rFonts w:asciiTheme="majorHAnsi" w:hAnsiTheme="majorHAnsi" w:cstheme="majorHAnsi"/>
          <w:szCs w:val="24"/>
        </w:rPr>
        <w:t xml:space="preserve"> </w:t>
      </w:r>
    </w:p>
    <w:p w14:paraId="55D6D23E" w14:textId="7355F5F1" w:rsidR="00C62923" w:rsidRPr="00C62923" w:rsidRDefault="00C62923" w:rsidP="0078540C">
      <w:pPr>
        <w:jc w:val="left"/>
        <w:rPr>
          <w:rStyle w:val="Hyperlink"/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begin"/>
      </w:r>
      <w:r>
        <w:rPr>
          <w:rFonts w:asciiTheme="majorHAnsi" w:hAnsiTheme="majorHAnsi" w:cstheme="majorHAnsi"/>
          <w:szCs w:val="24"/>
        </w:rPr>
        <w:instrText xml:space="preserve"> HYPERLINK "http://www.echr.coe.int/Documents/Facts_Figures_2015_ENG.pdf" </w:instrText>
      </w:r>
      <w:r>
        <w:rPr>
          <w:rFonts w:asciiTheme="majorHAnsi" w:hAnsiTheme="majorHAnsi" w:cstheme="majorHAnsi"/>
          <w:szCs w:val="24"/>
        </w:rPr>
        <w:fldChar w:fldCharType="separate"/>
      </w:r>
      <w:r w:rsidR="0078540C" w:rsidRPr="00C62923">
        <w:rPr>
          <w:rStyle w:val="Hyperlink"/>
          <w:rFonts w:asciiTheme="majorHAnsi" w:hAnsiTheme="majorHAnsi" w:cstheme="majorHAnsi"/>
          <w:szCs w:val="24"/>
        </w:rPr>
        <w:t>The ECHR in facts and figures</w:t>
      </w:r>
    </w:p>
    <w:p w14:paraId="1BEC5CD6" w14:textId="136EBDBA" w:rsidR="0078540C" w:rsidRDefault="00C62923" w:rsidP="0078540C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  <w:r>
        <w:rPr>
          <w:rFonts w:asciiTheme="majorHAnsi" w:hAnsiTheme="majorHAnsi" w:cstheme="majorHAnsi"/>
          <w:szCs w:val="24"/>
        </w:rPr>
        <w:t xml:space="preserve"> </w:t>
      </w:r>
    </w:p>
    <w:p w14:paraId="7F2F7835" w14:textId="77777777" w:rsidR="00047FDB" w:rsidRDefault="0078540C" w:rsidP="0078540C">
      <w:pPr>
        <w:jc w:val="left"/>
        <w:rPr>
          <w:rFonts w:asciiTheme="majorHAnsi" w:hAnsiTheme="majorHAnsi" w:cstheme="majorHAnsi"/>
          <w:szCs w:val="24"/>
        </w:rPr>
      </w:pPr>
      <w:r w:rsidRPr="0078540C">
        <w:rPr>
          <w:rFonts w:asciiTheme="majorHAnsi" w:hAnsiTheme="majorHAnsi" w:cstheme="majorHAnsi"/>
          <w:szCs w:val="24"/>
        </w:rPr>
        <w:t> </w:t>
      </w:r>
    </w:p>
    <w:p w14:paraId="7A0765BB" w14:textId="77777777" w:rsidR="00047FDB" w:rsidRDefault="00047FD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7E0F6B36" w14:textId="20250432" w:rsidR="008310C5" w:rsidRPr="00047FDB" w:rsidRDefault="00CD4155" w:rsidP="0078540C">
      <w:pPr>
        <w:jc w:val="left"/>
        <w:rPr>
          <w:rFonts w:asciiTheme="majorHAnsi" w:hAnsiTheme="majorHAnsi" w:cstheme="majorHAnsi"/>
          <w:b/>
          <w:sz w:val="28"/>
          <w:szCs w:val="28"/>
        </w:rPr>
      </w:pPr>
      <w:r w:rsidRPr="00047FDB">
        <w:rPr>
          <w:rFonts w:asciiTheme="majorHAnsi" w:hAnsiTheme="majorHAnsi" w:cstheme="majorHAnsi"/>
          <w:b/>
          <w:sz w:val="28"/>
          <w:szCs w:val="28"/>
        </w:rPr>
        <w:lastRenderedPageBreak/>
        <w:t>3. Articles</w:t>
      </w:r>
      <w:r w:rsidR="00C40B1C" w:rsidRPr="00047FDB">
        <w:rPr>
          <w:rFonts w:asciiTheme="majorHAnsi" w:hAnsiTheme="majorHAnsi" w:cstheme="majorHAnsi"/>
          <w:b/>
          <w:sz w:val="28"/>
          <w:szCs w:val="28"/>
        </w:rPr>
        <w:t xml:space="preserve"> we will be reading in class (no need to read these beforehand</w:t>
      </w:r>
      <w:r w:rsidR="00001331">
        <w:rPr>
          <w:rFonts w:asciiTheme="majorHAnsi" w:hAnsiTheme="majorHAnsi" w:cstheme="majorHAnsi"/>
          <w:b/>
          <w:sz w:val="28"/>
          <w:szCs w:val="28"/>
        </w:rPr>
        <w:t xml:space="preserve"> but you are welcome to peruse</w:t>
      </w:r>
      <w:r w:rsidR="00C40B1C" w:rsidRPr="00047FDB">
        <w:rPr>
          <w:rFonts w:asciiTheme="majorHAnsi" w:hAnsiTheme="majorHAnsi" w:cstheme="majorHAnsi"/>
          <w:b/>
          <w:sz w:val="28"/>
          <w:szCs w:val="28"/>
        </w:rPr>
        <w:t>)</w:t>
      </w:r>
      <w:r w:rsidRPr="00047FDB">
        <w:rPr>
          <w:rFonts w:asciiTheme="majorHAnsi" w:hAnsiTheme="majorHAnsi" w:cstheme="majorHAnsi"/>
          <w:b/>
          <w:sz w:val="28"/>
          <w:szCs w:val="28"/>
        </w:rPr>
        <w:t>:</w:t>
      </w:r>
    </w:p>
    <w:p w14:paraId="2B9C22D5" w14:textId="77777777" w:rsidR="00CD4155" w:rsidRPr="00C40B1C" w:rsidRDefault="00CD4155" w:rsidP="0078540C">
      <w:pPr>
        <w:jc w:val="left"/>
        <w:rPr>
          <w:rFonts w:asciiTheme="majorHAnsi" w:hAnsiTheme="majorHAnsi" w:cstheme="majorHAnsi"/>
          <w:szCs w:val="24"/>
        </w:rPr>
      </w:pPr>
    </w:p>
    <w:p w14:paraId="51AB696C" w14:textId="2C1AEDE4" w:rsidR="00CD4155" w:rsidRPr="00CD4155" w:rsidRDefault="00001331" w:rsidP="00047FDB">
      <w:pPr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Perspectives on human rights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66998897" w14:textId="77777777" w:rsidR="00C40B1C" w:rsidRPr="00C40B1C" w:rsidRDefault="00C40B1C" w:rsidP="00CD4155">
      <w:pPr>
        <w:jc w:val="left"/>
        <w:rPr>
          <w:rFonts w:asciiTheme="majorHAnsi" w:hAnsiTheme="majorHAnsi" w:cstheme="majorHAnsi"/>
          <w:b/>
          <w:bCs/>
          <w:szCs w:val="24"/>
        </w:rPr>
      </w:pPr>
    </w:p>
    <w:p w14:paraId="6086751A" w14:textId="6D8F73C1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3.1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Feminism – Muslim women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5AFC9352" w14:textId="7DF0744E" w:rsidR="00C40B1C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1" w:history="1">
        <w:r w:rsidR="00C40B1C" w:rsidRPr="0035775A">
          <w:rPr>
            <w:rStyle w:val="Hyperlink"/>
            <w:rFonts w:asciiTheme="majorHAnsi" w:hAnsiTheme="majorHAnsi" w:cstheme="majorHAnsi"/>
            <w:szCs w:val="24"/>
          </w:rPr>
          <w:t>http://www.pri.org/stories/2015-05-30/does-frances-burqa-ban-protect-or-persecute</w:t>
        </w:r>
      </w:hyperlink>
      <w:r w:rsidR="00CD4155" w:rsidRPr="00CD4155">
        <w:rPr>
          <w:rFonts w:asciiTheme="majorHAnsi" w:hAnsiTheme="majorHAnsi" w:cstheme="majorHAnsi"/>
          <w:szCs w:val="24"/>
        </w:rPr>
        <w:t xml:space="preserve"> </w:t>
      </w:r>
    </w:p>
    <w:p w14:paraId="2B19E638" w14:textId="0CAAE301" w:rsidR="00C40B1C" w:rsidRPr="00001331" w:rsidRDefault="00CD4155" w:rsidP="00CD4155">
      <w:pPr>
        <w:jc w:val="left"/>
        <w:rPr>
          <w:rFonts w:asciiTheme="majorHAnsi" w:hAnsiTheme="majorHAnsi" w:cstheme="majorHAnsi"/>
          <w:szCs w:val="24"/>
        </w:rPr>
      </w:pPr>
      <w:r w:rsidRPr="00C40B1C">
        <w:rPr>
          <w:rFonts w:asciiTheme="majorHAnsi" w:hAnsiTheme="majorHAnsi" w:cstheme="majorHAnsi"/>
          <w:szCs w:val="24"/>
        </w:rPr>
        <w:t> </w:t>
      </w:r>
    </w:p>
    <w:p w14:paraId="4A484AD7" w14:textId="6B93AB60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3.2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Feminism – Non-Muslim women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128B9BD0" w14:textId="45AC738C" w:rsidR="00CD4155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2" w:anchor="_sA_monhSkqn" w:history="1">
        <w:r w:rsidR="00C40B1C" w:rsidRPr="0035775A">
          <w:rPr>
            <w:rStyle w:val="Hyperlink"/>
            <w:rFonts w:asciiTheme="majorHAnsi" w:hAnsiTheme="majorHAnsi" w:cstheme="majorHAnsi"/>
            <w:szCs w:val="24"/>
          </w:rPr>
          <w:t>http://mashable.com/2014/07/01/french-ban-veils-op-ed/#_sA_monhSkqn</w:t>
        </w:r>
      </w:hyperlink>
      <w:r w:rsidR="00CD4155" w:rsidRPr="00C40B1C">
        <w:rPr>
          <w:rFonts w:asciiTheme="majorHAnsi" w:hAnsiTheme="majorHAnsi" w:cstheme="majorHAnsi"/>
          <w:szCs w:val="24"/>
        </w:rPr>
        <w:t> </w:t>
      </w:r>
    </w:p>
    <w:p w14:paraId="1BA1B243" w14:textId="77777777" w:rsidR="00C40B1C" w:rsidRPr="00C40B1C" w:rsidRDefault="00C40B1C" w:rsidP="00CD4155">
      <w:pPr>
        <w:jc w:val="left"/>
        <w:rPr>
          <w:rFonts w:asciiTheme="majorHAnsi" w:hAnsiTheme="majorHAnsi" w:cstheme="majorHAnsi"/>
          <w:b/>
          <w:bCs/>
          <w:szCs w:val="24"/>
        </w:rPr>
      </w:pPr>
    </w:p>
    <w:p w14:paraId="10E53B3B" w14:textId="156F3065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3.3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Economics – Workforce participation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2C211B86" w14:textId="1FD83D18" w:rsidR="000477C3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3" w:history="1">
        <w:r w:rsidR="000477C3" w:rsidRPr="0035775A">
          <w:rPr>
            <w:rStyle w:val="Hyperlink"/>
            <w:rFonts w:asciiTheme="majorHAnsi" w:hAnsiTheme="majorHAnsi" w:cstheme="majorHAnsi"/>
            <w:szCs w:val="24"/>
          </w:rPr>
          <w:t>https://www.theguardian.com/world/2014/oct/03/france-muslim-women-home-working</w:t>
        </w:r>
      </w:hyperlink>
    </w:p>
    <w:p w14:paraId="2540657F" w14:textId="77777777" w:rsidR="00C40B1C" w:rsidRPr="00C40B1C" w:rsidRDefault="00C40B1C" w:rsidP="00CD4155">
      <w:pPr>
        <w:jc w:val="left"/>
        <w:rPr>
          <w:rFonts w:asciiTheme="majorHAnsi" w:hAnsiTheme="majorHAnsi" w:cstheme="majorHAnsi"/>
          <w:b/>
          <w:bCs/>
          <w:szCs w:val="24"/>
        </w:rPr>
      </w:pPr>
    </w:p>
    <w:p w14:paraId="6554157B" w14:textId="4F496175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3.4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Economics – Tourism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000F08FB" w14:textId="3205DA16" w:rsidR="000477C3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4" w:history="1">
        <w:r w:rsidR="000477C3" w:rsidRPr="0035775A">
          <w:rPr>
            <w:rStyle w:val="Hyperlink"/>
            <w:rFonts w:asciiTheme="majorHAnsi" w:hAnsiTheme="majorHAnsi" w:cstheme="majorHAnsi"/>
            <w:szCs w:val="24"/>
          </w:rPr>
          <w:t>https://english.alarabiya.net/articles/2011/05/27/150780.html</w:t>
        </w:r>
      </w:hyperlink>
    </w:p>
    <w:p w14:paraId="6A70EBCB" w14:textId="5BD824A7" w:rsidR="00CD4155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5" w:history="1">
        <w:r w:rsidR="000477C3" w:rsidRPr="0035775A">
          <w:rPr>
            <w:rStyle w:val="Hyperlink"/>
            <w:rFonts w:asciiTheme="majorHAnsi" w:hAnsiTheme="majorHAnsi" w:cstheme="majorHAnsi"/>
            <w:szCs w:val="24"/>
          </w:rPr>
          <w:t>http://www.swissinfo.ch/eng/cover-price_burka-ban--would-drive-away-our-best-customers-/37006630</w:t>
        </w:r>
      </w:hyperlink>
    </w:p>
    <w:p w14:paraId="1FF1182D" w14:textId="77777777" w:rsidR="00CD4155" w:rsidRPr="00C40B1C" w:rsidRDefault="00CD4155" w:rsidP="0078540C">
      <w:pPr>
        <w:jc w:val="left"/>
        <w:rPr>
          <w:rFonts w:asciiTheme="majorHAnsi" w:hAnsiTheme="majorHAnsi" w:cstheme="majorHAnsi"/>
          <w:b/>
          <w:bCs/>
          <w:szCs w:val="24"/>
        </w:rPr>
      </w:pPr>
    </w:p>
    <w:p w14:paraId="78F952A5" w14:textId="464E0918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3.5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Democratic/social theory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3ACD0FF0" w14:textId="7B92E3FB" w:rsidR="00047FDB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6" w:history="1">
        <w:r w:rsidR="00047FDB" w:rsidRPr="0035775A">
          <w:rPr>
            <w:rStyle w:val="Hyperlink"/>
            <w:rFonts w:asciiTheme="majorHAnsi" w:hAnsiTheme="majorHAnsi" w:cstheme="majorHAnsi"/>
            <w:szCs w:val="24"/>
          </w:rPr>
          <w:t>http://www.lawgazette.co.uk/analysis/comment-and-opinion/niqabs-ban-fine-margin/5042031.article</w:t>
        </w:r>
      </w:hyperlink>
    </w:p>
    <w:p w14:paraId="3282729C" w14:textId="77777777" w:rsidR="00C40B1C" w:rsidRPr="00C40B1C" w:rsidRDefault="00C40B1C" w:rsidP="00CD4155">
      <w:pPr>
        <w:jc w:val="left"/>
        <w:rPr>
          <w:rFonts w:asciiTheme="majorHAnsi" w:hAnsiTheme="majorHAnsi" w:cstheme="majorHAnsi"/>
          <w:b/>
          <w:bCs/>
          <w:szCs w:val="24"/>
        </w:rPr>
      </w:pPr>
    </w:p>
    <w:p w14:paraId="09943FF5" w14:textId="688FD382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3.6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Security and terrorism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6143A6A3" w14:textId="7770C526" w:rsidR="00047FDB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7" w:history="1">
        <w:r w:rsidR="00047FDB" w:rsidRPr="0035775A">
          <w:rPr>
            <w:rStyle w:val="Hyperlink"/>
            <w:rFonts w:asciiTheme="majorHAnsi" w:hAnsiTheme="majorHAnsi" w:cstheme="majorHAnsi"/>
            <w:szCs w:val="24"/>
          </w:rPr>
          <w:t>http://www.thelocal.fr/20151012/france-burqa-ban-five-years-on-we-create-a-monster</w:t>
        </w:r>
      </w:hyperlink>
    </w:p>
    <w:p w14:paraId="51738A5C" w14:textId="3B6D7368" w:rsidR="00C40B1C" w:rsidRPr="00047FDB" w:rsidRDefault="00CD4155" w:rsidP="00CD4155">
      <w:pPr>
        <w:jc w:val="left"/>
        <w:rPr>
          <w:rFonts w:asciiTheme="majorHAnsi" w:hAnsiTheme="majorHAnsi" w:cstheme="majorHAnsi"/>
          <w:szCs w:val="24"/>
        </w:rPr>
      </w:pPr>
      <w:r w:rsidRPr="00CD4155">
        <w:rPr>
          <w:rFonts w:asciiTheme="majorHAnsi" w:hAnsiTheme="majorHAnsi" w:cstheme="majorHAnsi"/>
          <w:szCs w:val="24"/>
        </w:rPr>
        <w:t xml:space="preserve"> </w:t>
      </w:r>
    </w:p>
    <w:p w14:paraId="1A2BDDC2" w14:textId="7795C48B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3.7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Freedom of religion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7EED7B89" w14:textId="7D969680" w:rsidR="00CD4155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8" w:history="1">
        <w:r w:rsidR="00047FDB" w:rsidRPr="0035775A">
          <w:rPr>
            <w:rStyle w:val="Hyperlink"/>
            <w:rFonts w:asciiTheme="majorHAnsi" w:hAnsiTheme="majorHAnsi" w:cstheme="majorHAnsi"/>
            <w:szCs w:val="24"/>
          </w:rPr>
          <w:t>http://www.telegraph.co.uk/news/religion/10942051/Arguments-against-the-burka-are-deeply-suspicious.html</w:t>
        </w:r>
      </w:hyperlink>
    </w:p>
    <w:p w14:paraId="3788B6DE" w14:textId="77777777" w:rsidR="00C40B1C" w:rsidRPr="00C40B1C" w:rsidRDefault="00C40B1C" w:rsidP="00CD4155">
      <w:pPr>
        <w:jc w:val="left"/>
        <w:rPr>
          <w:rFonts w:asciiTheme="majorHAnsi" w:hAnsiTheme="majorHAnsi" w:cstheme="majorHAnsi"/>
          <w:b/>
          <w:bCs/>
          <w:szCs w:val="24"/>
        </w:rPr>
      </w:pPr>
    </w:p>
    <w:p w14:paraId="1FD797DA" w14:textId="3E239741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3.8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Cs w:val="24"/>
        </w:rPr>
        <w:t>Statistic based approach</w:t>
      </w:r>
    </w:p>
    <w:p w14:paraId="0E4A1FA3" w14:textId="6758483D" w:rsidR="00CD4155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19" w:history="1">
        <w:r w:rsidR="00047FDB" w:rsidRPr="0035775A">
          <w:rPr>
            <w:rStyle w:val="Hyperlink"/>
            <w:rFonts w:asciiTheme="majorHAnsi" w:hAnsiTheme="majorHAnsi" w:cstheme="majorHAnsi"/>
            <w:szCs w:val="24"/>
          </w:rPr>
          <w:t>http://www.pewglobal.org/2010/07/08/widespread-support-for-banning-full-islamic-veil-in-western-europe/</w:t>
        </w:r>
      </w:hyperlink>
    </w:p>
    <w:p w14:paraId="47A1F8D0" w14:textId="77777777" w:rsidR="00047FDB" w:rsidRDefault="00047FDB" w:rsidP="00CD4155">
      <w:pPr>
        <w:jc w:val="left"/>
        <w:rPr>
          <w:rFonts w:asciiTheme="majorHAnsi" w:hAnsiTheme="majorHAnsi" w:cstheme="majorHAnsi"/>
          <w:b/>
          <w:bCs/>
          <w:szCs w:val="24"/>
        </w:rPr>
      </w:pPr>
    </w:p>
    <w:p w14:paraId="0D7C0356" w14:textId="45FBE8BA" w:rsidR="00CD4155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3.9</w:t>
      </w:r>
      <w:r w:rsidR="00CD4155" w:rsidRPr="00CD4155">
        <w:rPr>
          <w:rFonts w:asciiTheme="majorHAnsi" w:hAnsiTheme="majorHAnsi" w:cstheme="majorHAnsi"/>
          <w:b/>
          <w:bCs/>
          <w:szCs w:val="24"/>
        </w:rPr>
        <w:t xml:space="preserve"> Fear and discrimination</w:t>
      </w:r>
      <w:r w:rsidR="00CD4155" w:rsidRPr="00C40B1C">
        <w:rPr>
          <w:rFonts w:asciiTheme="majorHAnsi" w:hAnsiTheme="majorHAnsi" w:cstheme="majorHAnsi"/>
          <w:b/>
          <w:bCs/>
          <w:szCs w:val="24"/>
        </w:rPr>
        <w:t> </w:t>
      </w:r>
    </w:p>
    <w:p w14:paraId="5059A069" w14:textId="3E64E8D4" w:rsidR="00CD4155" w:rsidRDefault="00B27C8F" w:rsidP="00CD4155">
      <w:pPr>
        <w:jc w:val="left"/>
        <w:rPr>
          <w:rFonts w:asciiTheme="majorHAnsi" w:hAnsiTheme="majorHAnsi" w:cstheme="majorHAnsi"/>
          <w:szCs w:val="24"/>
        </w:rPr>
      </w:pPr>
      <w:hyperlink r:id="rId20" w:history="1">
        <w:r w:rsidR="00047FDB" w:rsidRPr="0035775A">
          <w:rPr>
            <w:rStyle w:val="Hyperlink"/>
            <w:rFonts w:asciiTheme="majorHAnsi" w:hAnsiTheme="majorHAnsi" w:cstheme="majorHAnsi"/>
            <w:szCs w:val="24"/>
          </w:rPr>
          <w:t>http://www.telegraph.co.uk/women/womens-life/10940707/France-burqa-ban-An-irrational-fear-of-the-burqa-will-cost-us-all-dearly.html</w:t>
        </w:r>
      </w:hyperlink>
    </w:p>
    <w:p w14:paraId="41EB6081" w14:textId="77777777" w:rsidR="00047FDB" w:rsidRPr="00CD4155" w:rsidRDefault="00047FDB" w:rsidP="00CD4155">
      <w:pPr>
        <w:jc w:val="left"/>
        <w:rPr>
          <w:rFonts w:asciiTheme="majorHAnsi" w:hAnsiTheme="majorHAnsi" w:cstheme="majorHAnsi"/>
          <w:szCs w:val="24"/>
        </w:rPr>
      </w:pPr>
    </w:p>
    <w:p w14:paraId="7C1F1A31" w14:textId="77777777" w:rsidR="00CD4155" w:rsidRPr="00C40B1C" w:rsidRDefault="00CD4155" w:rsidP="0078540C">
      <w:pPr>
        <w:jc w:val="left"/>
        <w:rPr>
          <w:rFonts w:asciiTheme="majorHAnsi" w:hAnsiTheme="majorHAnsi" w:cstheme="majorHAnsi"/>
          <w:szCs w:val="24"/>
        </w:rPr>
      </w:pPr>
    </w:p>
    <w:p w14:paraId="2FB8ECB2" w14:textId="77777777" w:rsidR="00CD4155" w:rsidRPr="00C40B1C" w:rsidRDefault="00CD4155" w:rsidP="0078540C">
      <w:pPr>
        <w:jc w:val="left"/>
        <w:rPr>
          <w:rFonts w:asciiTheme="majorHAnsi" w:hAnsiTheme="majorHAnsi" w:cstheme="majorHAnsi"/>
          <w:szCs w:val="24"/>
        </w:rPr>
      </w:pPr>
    </w:p>
    <w:p w14:paraId="645D2521" w14:textId="77777777" w:rsidR="00CD4155" w:rsidRPr="00C40B1C" w:rsidRDefault="00CD4155" w:rsidP="0078540C">
      <w:pPr>
        <w:jc w:val="left"/>
        <w:rPr>
          <w:rFonts w:asciiTheme="majorHAnsi" w:hAnsiTheme="majorHAnsi" w:cstheme="majorHAnsi"/>
          <w:szCs w:val="24"/>
        </w:rPr>
      </w:pPr>
    </w:p>
    <w:p w14:paraId="3BD92001" w14:textId="77777777" w:rsidR="001C3F25" w:rsidRPr="00C40B1C" w:rsidRDefault="001C3F25">
      <w:pPr>
        <w:rPr>
          <w:rFonts w:asciiTheme="majorHAnsi" w:hAnsiTheme="majorHAnsi" w:cstheme="majorHAnsi"/>
          <w:szCs w:val="24"/>
          <w:lang w:val="en-CA"/>
        </w:rPr>
      </w:pPr>
    </w:p>
    <w:p w14:paraId="13AD95F1" w14:textId="77777777" w:rsidR="001C3F25" w:rsidRPr="001C3F25" w:rsidRDefault="001C3F25">
      <w:pPr>
        <w:rPr>
          <w:lang w:val="en-CA"/>
        </w:rPr>
      </w:pPr>
    </w:p>
    <w:sectPr w:rsidR="001C3F25" w:rsidRPr="001C3F25" w:rsidSect="00CA1F95">
      <w:pgSz w:w="12240" w:h="15840"/>
      <w:pgMar w:top="1440" w:right="1797" w:bottom="1440" w:left="179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1508"/>
    <w:multiLevelType w:val="hybridMultilevel"/>
    <w:tmpl w:val="ECE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5"/>
    <w:rsid w:val="00001331"/>
    <w:rsid w:val="00010434"/>
    <w:rsid w:val="0003259B"/>
    <w:rsid w:val="000332DC"/>
    <w:rsid w:val="00041CA3"/>
    <w:rsid w:val="00043E8E"/>
    <w:rsid w:val="000477C3"/>
    <w:rsid w:val="00047FDB"/>
    <w:rsid w:val="00052037"/>
    <w:rsid w:val="0008558B"/>
    <w:rsid w:val="00087FE7"/>
    <w:rsid w:val="000A04CE"/>
    <w:rsid w:val="000C6550"/>
    <w:rsid w:val="000D074D"/>
    <w:rsid w:val="000E7D1A"/>
    <w:rsid w:val="001025D0"/>
    <w:rsid w:val="0012208E"/>
    <w:rsid w:val="001260F6"/>
    <w:rsid w:val="0018595A"/>
    <w:rsid w:val="001C3F25"/>
    <w:rsid w:val="001C4F8F"/>
    <w:rsid w:val="001D66CC"/>
    <w:rsid w:val="001E3A78"/>
    <w:rsid w:val="00224E1E"/>
    <w:rsid w:val="002256E0"/>
    <w:rsid w:val="002510A1"/>
    <w:rsid w:val="002A256A"/>
    <w:rsid w:val="002F1F92"/>
    <w:rsid w:val="002F7E86"/>
    <w:rsid w:val="003049B7"/>
    <w:rsid w:val="00304BC0"/>
    <w:rsid w:val="00311901"/>
    <w:rsid w:val="00320A00"/>
    <w:rsid w:val="0033555A"/>
    <w:rsid w:val="00346DDC"/>
    <w:rsid w:val="00363C38"/>
    <w:rsid w:val="00375231"/>
    <w:rsid w:val="0038483D"/>
    <w:rsid w:val="00390C1C"/>
    <w:rsid w:val="003B483A"/>
    <w:rsid w:val="003D6907"/>
    <w:rsid w:val="004216E3"/>
    <w:rsid w:val="00421CBE"/>
    <w:rsid w:val="00431E18"/>
    <w:rsid w:val="00452BA2"/>
    <w:rsid w:val="004673B1"/>
    <w:rsid w:val="004725D7"/>
    <w:rsid w:val="004A43F8"/>
    <w:rsid w:val="005001F2"/>
    <w:rsid w:val="00515A90"/>
    <w:rsid w:val="0054443C"/>
    <w:rsid w:val="00547DFF"/>
    <w:rsid w:val="005558E6"/>
    <w:rsid w:val="0056326A"/>
    <w:rsid w:val="005B4F06"/>
    <w:rsid w:val="005C6057"/>
    <w:rsid w:val="005C61F5"/>
    <w:rsid w:val="005C7E0F"/>
    <w:rsid w:val="005D6534"/>
    <w:rsid w:val="005E4AE7"/>
    <w:rsid w:val="0061048E"/>
    <w:rsid w:val="00615D90"/>
    <w:rsid w:val="006231AD"/>
    <w:rsid w:val="00653931"/>
    <w:rsid w:val="00665DC1"/>
    <w:rsid w:val="00671196"/>
    <w:rsid w:val="006741DB"/>
    <w:rsid w:val="006771F5"/>
    <w:rsid w:val="006957F1"/>
    <w:rsid w:val="006C085D"/>
    <w:rsid w:val="006C65A3"/>
    <w:rsid w:val="006E0104"/>
    <w:rsid w:val="006E5A8B"/>
    <w:rsid w:val="0072593C"/>
    <w:rsid w:val="007459F2"/>
    <w:rsid w:val="00765571"/>
    <w:rsid w:val="00776D25"/>
    <w:rsid w:val="0078540C"/>
    <w:rsid w:val="00797D4B"/>
    <w:rsid w:val="007C1DC9"/>
    <w:rsid w:val="007D33EC"/>
    <w:rsid w:val="007D4DCB"/>
    <w:rsid w:val="00803C30"/>
    <w:rsid w:val="008310C5"/>
    <w:rsid w:val="00861DA7"/>
    <w:rsid w:val="00864A23"/>
    <w:rsid w:val="00874100"/>
    <w:rsid w:val="008C2E0E"/>
    <w:rsid w:val="00900441"/>
    <w:rsid w:val="00916FD8"/>
    <w:rsid w:val="00934C52"/>
    <w:rsid w:val="00942D51"/>
    <w:rsid w:val="009455D1"/>
    <w:rsid w:val="00955351"/>
    <w:rsid w:val="00970D1A"/>
    <w:rsid w:val="00994851"/>
    <w:rsid w:val="009C7312"/>
    <w:rsid w:val="009D5300"/>
    <w:rsid w:val="009D64F0"/>
    <w:rsid w:val="00A30828"/>
    <w:rsid w:val="00A418A9"/>
    <w:rsid w:val="00A767A5"/>
    <w:rsid w:val="00A8170C"/>
    <w:rsid w:val="00A914F4"/>
    <w:rsid w:val="00AB1A4F"/>
    <w:rsid w:val="00B27C8F"/>
    <w:rsid w:val="00B42E40"/>
    <w:rsid w:val="00B9194F"/>
    <w:rsid w:val="00BA142A"/>
    <w:rsid w:val="00BF6912"/>
    <w:rsid w:val="00C110AF"/>
    <w:rsid w:val="00C40B1C"/>
    <w:rsid w:val="00C45665"/>
    <w:rsid w:val="00C54A5F"/>
    <w:rsid w:val="00C6036D"/>
    <w:rsid w:val="00C62923"/>
    <w:rsid w:val="00C904A6"/>
    <w:rsid w:val="00C90C0C"/>
    <w:rsid w:val="00CA1AAE"/>
    <w:rsid w:val="00CA1F95"/>
    <w:rsid w:val="00CC163B"/>
    <w:rsid w:val="00CD4155"/>
    <w:rsid w:val="00D0207C"/>
    <w:rsid w:val="00D46553"/>
    <w:rsid w:val="00D52C5A"/>
    <w:rsid w:val="00D60005"/>
    <w:rsid w:val="00D61665"/>
    <w:rsid w:val="00D65486"/>
    <w:rsid w:val="00D70D81"/>
    <w:rsid w:val="00D83D50"/>
    <w:rsid w:val="00D85665"/>
    <w:rsid w:val="00D912A2"/>
    <w:rsid w:val="00DB123B"/>
    <w:rsid w:val="00DB4E65"/>
    <w:rsid w:val="00DC2A1F"/>
    <w:rsid w:val="00DE3645"/>
    <w:rsid w:val="00DF59E9"/>
    <w:rsid w:val="00E0644E"/>
    <w:rsid w:val="00E4749E"/>
    <w:rsid w:val="00E56CA9"/>
    <w:rsid w:val="00E81E89"/>
    <w:rsid w:val="00E931CF"/>
    <w:rsid w:val="00EE3143"/>
    <w:rsid w:val="00EF118D"/>
    <w:rsid w:val="00EF13D3"/>
    <w:rsid w:val="00EF1D0F"/>
    <w:rsid w:val="00F031AE"/>
    <w:rsid w:val="00F13FF1"/>
    <w:rsid w:val="00F546E5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5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7A5"/>
  </w:style>
  <w:style w:type="paragraph" w:styleId="Heading1">
    <w:name w:val="heading 1"/>
    <w:basedOn w:val="Normal"/>
    <w:next w:val="Normal"/>
    <w:link w:val="Heading1Char"/>
    <w:uiPriority w:val="9"/>
    <w:qFormat/>
    <w:rsid w:val="00A767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7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7A5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7A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7A5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7A5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7A5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7A5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7A5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7A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7A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7A5"/>
    <w:rPr>
      <w:smallCaps/>
      <w:spacing w:val="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7A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7A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7A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7A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7A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7A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67A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7A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67A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7A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67A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767A5"/>
    <w:rPr>
      <w:b/>
      <w:color w:val="ED7D31" w:themeColor="accent2"/>
    </w:rPr>
  </w:style>
  <w:style w:type="character" w:styleId="Emphasis">
    <w:name w:val="Emphasis"/>
    <w:uiPriority w:val="20"/>
    <w:qFormat/>
    <w:rsid w:val="00A767A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767A5"/>
  </w:style>
  <w:style w:type="character" w:customStyle="1" w:styleId="NoSpacingChar">
    <w:name w:val="No Spacing Char"/>
    <w:basedOn w:val="DefaultParagraphFont"/>
    <w:link w:val="NoSpacing"/>
    <w:uiPriority w:val="1"/>
    <w:rsid w:val="00A767A5"/>
  </w:style>
  <w:style w:type="paragraph" w:styleId="ListParagraph">
    <w:name w:val="List Paragraph"/>
    <w:basedOn w:val="Normal"/>
    <w:uiPriority w:val="34"/>
    <w:qFormat/>
    <w:rsid w:val="00A76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67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67A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7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7A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767A5"/>
    <w:rPr>
      <w:i/>
    </w:rPr>
  </w:style>
  <w:style w:type="character" w:styleId="IntenseEmphasis">
    <w:name w:val="Intense Emphasis"/>
    <w:uiPriority w:val="21"/>
    <w:qFormat/>
    <w:rsid w:val="00A767A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767A5"/>
    <w:rPr>
      <w:b/>
    </w:rPr>
  </w:style>
  <w:style w:type="character" w:styleId="IntenseReference">
    <w:name w:val="Intense Reference"/>
    <w:uiPriority w:val="32"/>
    <w:qFormat/>
    <w:rsid w:val="00A767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767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7A5"/>
    <w:pPr>
      <w:outlineLvl w:val="9"/>
    </w:pPr>
    <w:rPr>
      <w:lang w:bidi="en-US"/>
    </w:rPr>
  </w:style>
  <w:style w:type="paragraph" w:customStyle="1" w:styleId="p1">
    <w:name w:val="p1"/>
    <w:basedOn w:val="Normal"/>
    <w:rsid w:val="0078540C"/>
    <w:pPr>
      <w:jc w:val="left"/>
    </w:pPr>
    <w:rPr>
      <w:rFonts w:ascii="Cambria" w:hAnsi="Cambria" w:cs="Times New Roman"/>
      <w:sz w:val="21"/>
      <w:szCs w:val="21"/>
    </w:rPr>
  </w:style>
  <w:style w:type="paragraph" w:customStyle="1" w:styleId="p2">
    <w:name w:val="p2"/>
    <w:basedOn w:val="Normal"/>
    <w:rsid w:val="0078540C"/>
    <w:pPr>
      <w:jc w:val="left"/>
    </w:pPr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8540C"/>
  </w:style>
  <w:style w:type="character" w:styleId="Hyperlink">
    <w:name w:val="Hyperlink"/>
    <w:basedOn w:val="DefaultParagraphFont"/>
    <w:uiPriority w:val="99"/>
    <w:unhideWhenUsed/>
    <w:rsid w:val="00785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40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346DDC"/>
    <w:pPr>
      <w:jc w:val="right"/>
    </w:pPr>
    <w:rPr>
      <w:rFonts w:ascii="Times" w:eastAsia="Times" w:hAnsi="Times" w:cs="Times New Roman"/>
      <w:smallCaps/>
      <w:sz w:val="40"/>
    </w:rPr>
  </w:style>
  <w:style w:type="character" w:customStyle="1" w:styleId="BodyTextChar">
    <w:name w:val="Body Text Char"/>
    <w:basedOn w:val="DefaultParagraphFont"/>
    <w:link w:val="BodyText"/>
    <w:rsid w:val="00346DDC"/>
    <w:rPr>
      <w:rFonts w:ascii="Times" w:eastAsia="Times" w:hAnsi="Times" w:cs="Times New Roman"/>
      <w:smallCaps/>
      <w:sz w:val="40"/>
    </w:rPr>
  </w:style>
  <w:style w:type="paragraph" w:customStyle="1" w:styleId="p3">
    <w:name w:val="p3"/>
    <w:basedOn w:val="Normal"/>
    <w:rsid w:val="00CD4155"/>
    <w:pPr>
      <w:jc w:val="left"/>
    </w:pPr>
    <w:rPr>
      <w:rFonts w:ascii="Calibri" w:hAnsi="Calibri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hr.coe.int/Documents/Questions_Answers_ENG.pdf" TargetMode="External"/><Relationship Id="rId20" Type="http://schemas.openxmlformats.org/officeDocument/2006/relationships/hyperlink" Target="http://www.telegraph.co.uk/women/womens-life/10940707/France-burqa-ban-An-irrational-fear-of-the-burqa-will-cost-us-all-dearly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echr.coe.int/Documents/50Questions_ENG.pdf" TargetMode="External"/><Relationship Id="rId11" Type="http://schemas.openxmlformats.org/officeDocument/2006/relationships/hyperlink" Target="http://www.pri.org/stories/2015-05-30/does-frances-burqa-ban-protect-or-persecute" TargetMode="External"/><Relationship Id="rId12" Type="http://schemas.openxmlformats.org/officeDocument/2006/relationships/hyperlink" Target="http://mashable.com/2014/07/01/french-ban-veils-op-ed/" TargetMode="External"/><Relationship Id="rId13" Type="http://schemas.openxmlformats.org/officeDocument/2006/relationships/hyperlink" Target="https://www.theguardian.com/world/2014/oct/03/france-muslim-women-home-working" TargetMode="External"/><Relationship Id="rId14" Type="http://schemas.openxmlformats.org/officeDocument/2006/relationships/hyperlink" Target="https://english.alarabiya.net/articles/2011/05/27/150780.html" TargetMode="External"/><Relationship Id="rId15" Type="http://schemas.openxmlformats.org/officeDocument/2006/relationships/hyperlink" Target="http://www.swissinfo.ch/eng/cover-price_burka-ban--would-drive-away-our-best-customers-/37006630" TargetMode="External"/><Relationship Id="rId16" Type="http://schemas.openxmlformats.org/officeDocument/2006/relationships/hyperlink" Target="http://www.lawgazette.co.uk/analysis/comment-and-opinion/niqabs-ban-fine-margin/5042031.article" TargetMode="External"/><Relationship Id="rId17" Type="http://schemas.openxmlformats.org/officeDocument/2006/relationships/hyperlink" Target="http://www.thelocal.fr/20151012/france-burqa-ban-five-years-on-we-create-a-monster" TargetMode="External"/><Relationship Id="rId18" Type="http://schemas.openxmlformats.org/officeDocument/2006/relationships/hyperlink" Target="http://www.telegraph.co.uk/news/religion/10942051/Arguments-against-the-burka-are-deeply-suspicious.html" TargetMode="External"/><Relationship Id="rId19" Type="http://schemas.openxmlformats.org/officeDocument/2006/relationships/hyperlink" Target="http://www.pewglobal.org/2010/07/08/widespread-support-for-banning-full-islamic-veil-in-western-europ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hudoc.echr.coe.int/eng?i=001-145466" TargetMode="External"/><Relationship Id="rId8" Type="http://schemas.openxmlformats.org/officeDocument/2006/relationships/hyperlink" Target="http://www.echr.coe.int/Documents/Court_in_brief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Adrian</dc:creator>
  <cp:keywords/>
  <dc:description/>
  <cp:lastModifiedBy>Stephen Marks</cp:lastModifiedBy>
  <cp:revision>2</cp:revision>
  <cp:lastPrinted>2017-06-22T15:58:00Z</cp:lastPrinted>
  <dcterms:created xsi:type="dcterms:W3CDTF">2017-07-03T14:40:00Z</dcterms:created>
  <dcterms:modified xsi:type="dcterms:W3CDTF">2017-07-03T14:40:00Z</dcterms:modified>
</cp:coreProperties>
</file>